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B612CC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B612CC" w:rsidRDefault="00D86C0B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808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962025" cy="777875"/>
                  <wp:effectExtent l="0" t="0" r="9525" b="3175"/>
                  <wp:wrapSquare wrapText="bothSides"/>
                  <wp:docPr id="49" name="Kép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12CC" w:rsidRDefault="009C1A06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B612CC" w:rsidRDefault="009C1A06">
            <w:pPr>
              <w:pStyle w:val="TableParagraph"/>
              <w:spacing w:before="1" w:line="229" w:lineRule="exact"/>
              <w:ind w:left="5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FEKÉLYES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VASTAGBÉLGYULLADÁS</w:t>
            </w:r>
          </w:p>
          <w:p w:rsidR="00B612CC" w:rsidRDefault="009C1A06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5"/>
                <w:sz w:val="18"/>
              </w:rPr>
              <w:t>9/1</w:t>
            </w:r>
          </w:p>
        </w:tc>
      </w:tr>
      <w:tr w:rsidR="00B612CC">
        <w:trPr>
          <w:trHeight w:val="546"/>
        </w:trPr>
        <w:tc>
          <w:tcPr>
            <w:tcW w:w="5314" w:type="dxa"/>
            <w:shd w:val="clear" w:color="auto" w:fill="EEECE1"/>
          </w:tcPr>
          <w:p w:rsidR="00B612CC" w:rsidRDefault="009C1A06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B612CC" w:rsidRDefault="009C1A06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B612CC">
        <w:trPr>
          <w:trHeight w:val="592"/>
        </w:trPr>
        <w:tc>
          <w:tcPr>
            <w:tcW w:w="5314" w:type="dxa"/>
            <w:shd w:val="clear" w:color="auto" w:fill="EEECE1"/>
          </w:tcPr>
          <w:p w:rsidR="00B612CC" w:rsidRDefault="009C1A06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B612CC" w:rsidRDefault="009C1A06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Fekélyes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vastagbélgyulladás</w:t>
            </w:r>
          </w:p>
        </w:tc>
      </w:tr>
      <w:tr w:rsidR="00B612CC">
        <w:trPr>
          <w:trHeight w:val="527"/>
        </w:trPr>
        <w:tc>
          <w:tcPr>
            <w:tcW w:w="5314" w:type="dxa"/>
            <w:shd w:val="clear" w:color="auto" w:fill="EEECE1"/>
          </w:tcPr>
          <w:p w:rsidR="00B612CC" w:rsidRDefault="009C1A06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B612CC" w:rsidRDefault="009C1A06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Colitis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Ulcerosa</w:t>
            </w:r>
            <w:proofErr w:type="spellEnd"/>
          </w:p>
        </w:tc>
      </w:tr>
      <w:tr w:rsidR="00B612CC">
        <w:trPr>
          <w:trHeight w:val="820"/>
        </w:trPr>
        <w:tc>
          <w:tcPr>
            <w:tcW w:w="5314" w:type="dxa"/>
            <w:shd w:val="clear" w:color="auto" w:fill="EEECE1"/>
          </w:tcPr>
          <w:p w:rsidR="00B612CC" w:rsidRDefault="00B612CC">
            <w:pPr>
              <w:pStyle w:val="TableParagraph"/>
              <w:spacing w:before="63"/>
              <w:rPr>
                <w:sz w:val="20"/>
              </w:rPr>
            </w:pPr>
          </w:p>
          <w:p w:rsidR="00B612CC" w:rsidRDefault="009C1A06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B612CC" w:rsidRDefault="00B612CC">
            <w:pPr>
              <w:pStyle w:val="TableParagraph"/>
              <w:spacing w:before="63"/>
              <w:rPr>
                <w:sz w:val="20"/>
              </w:rPr>
            </w:pPr>
          </w:p>
          <w:p w:rsidR="00B612CC" w:rsidRDefault="009C1A0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Gyulladt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bélszakasz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eltávolítása</w:t>
            </w:r>
          </w:p>
        </w:tc>
      </w:tr>
      <w:tr w:rsidR="00B612CC">
        <w:trPr>
          <w:trHeight w:val="697"/>
        </w:trPr>
        <w:tc>
          <w:tcPr>
            <w:tcW w:w="5314" w:type="dxa"/>
            <w:shd w:val="clear" w:color="auto" w:fill="EEECE1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</w:tbl>
    <w:p w:rsidR="00B612CC" w:rsidRDefault="009C1A06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4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612CC" w:rsidRDefault="00B612CC">
      <w:pPr>
        <w:pStyle w:val="Szvegtrzs"/>
      </w:pPr>
    </w:p>
    <w:p w:rsidR="00B612CC" w:rsidRDefault="009C1A06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B612CC" w:rsidRDefault="009C1A06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</w:t>
      </w:r>
      <w:proofErr w:type="gramStart"/>
      <w:r>
        <w:t>következményeiről</w:t>
      </w:r>
      <w:proofErr w:type="gramEnd"/>
      <w:r>
        <w:t>, e</w:t>
      </w:r>
      <w:r>
        <w:t>zek jövőbeli életmódjára kiható hatásairól, a kezelés elmaradásának veszélyeiről, illetve a kezelés lehetséges korai és késői szövődményeiről.</w:t>
      </w:r>
    </w:p>
    <w:p w:rsidR="00B612CC" w:rsidRDefault="009C1A0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B612CC" w:rsidRDefault="009C1A06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B612CC" w:rsidRDefault="00B612CC">
      <w:pPr>
        <w:pStyle w:val="Szvegtrzs"/>
        <w:spacing w:before="10"/>
      </w:pPr>
    </w:p>
    <w:p w:rsidR="00B612CC" w:rsidRDefault="009C1A06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B612CC" w:rsidRDefault="00B612CC">
      <w:pPr>
        <w:pStyle w:val="Szvegtrzs"/>
        <w:spacing w:before="7"/>
      </w:pPr>
    </w:p>
    <w:p w:rsidR="00B612CC" w:rsidRDefault="009C1A0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B612CC" w:rsidRDefault="00B612CC">
      <w:pPr>
        <w:pStyle w:val="Szvegtrzs"/>
        <w:spacing w:before="10"/>
      </w:pPr>
    </w:p>
    <w:p w:rsidR="00B612CC" w:rsidRDefault="009C1A06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B612CC" w:rsidRDefault="009C1A0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B612CC" w:rsidRDefault="00B612CC">
      <w:pPr>
        <w:pStyle w:val="Szvegtrzs"/>
        <w:spacing w:before="9"/>
      </w:pPr>
    </w:p>
    <w:p w:rsidR="00B612CC" w:rsidRDefault="009C1A06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B612CC" w:rsidRDefault="009C1A06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B612CC" w:rsidRDefault="009C1A06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B612CC" w:rsidRDefault="009C1A06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B612CC" w:rsidRDefault="009C1A06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B612CC" w:rsidRDefault="009C1A06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B612CC" w:rsidRDefault="009C1A06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B612CC" w:rsidRDefault="00B612CC">
      <w:pPr>
        <w:rPr>
          <w:sz w:val="14"/>
        </w:rPr>
        <w:sectPr w:rsidR="00B612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B612CC" w:rsidRDefault="009C1A06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B612CC" w:rsidRDefault="00B612CC">
      <w:pPr>
        <w:pStyle w:val="Szvegtrzs"/>
        <w:spacing w:before="5"/>
        <w:rPr>
          <w:b/>
        </w:rPr>
      </w:pPr>
    </w:p>
    <w:p w:rsidR="00B612CC" w:rsidRDefault="009C1A06">
      <w:pPr>
        <w:pStyle w:val="Szvegtrzs"/>
        <w:ind w:left="852" w:right="561"/>
        <w:jc w:val="both"/>
      </w:pPr>
      <w:r>
        <w:t xml:space="preserve">Panaszai és az eddig elvégzett vizsgálatok alapján Önnél (gondozottjánál) </w:t>
      </w:r>
      <w:r>
        <w:rPr>
          <w:b/>
        </w:rPr>
        <w:t xml:space="preserve">gyulladásos bélbetegséget </w:t>
      </w:r>
      <w:r>
        <w:t xml:space="preserve">mutattunk ki. A kórisme pontos meghatározását időnként nehezítheti, hogy a gyomor-bélrendszer fertőzéses </w:t>
      </w:r>
      <w:r>
        <w:t xml:space="preserve">megbetegedései: vérhas, Salmonella-, </w:t>
      </w:r>
      <w:proofErr w:type="spellStart"/>
      <w:r>
        <w:t>Shigella-fertőzés</w:t>
      </w:r>
      <w:proofErr w:type="spellEnd"/>
      <w:r>
        <w:t xml:space="preserve">, </w:t>
      </w:r>
      <w:proofErr w:type="spellStart"/>
      <w:r>
        <w:t>Typhus</w:t>
      </w:r>
      <w:proofErr w:type="spellEnd"/>
      <w:r>
        <w:t xml:space="preserve"> szintén hasonló tünetekkel járhatnak</w:t>
      </w:r>
    </w:p>
    <w:p w:rsidR="00B612CC" w:rsidRDefault="00B612CC">
      <w:pPr>
        <w:pStyle w:val="Szvegtrzs"/>
        <w:spacing w:before="16"/>
      </w:pPr>
    </w:p>
    <w:p w:rsidR="00B612CC" w:rsidRDefault="009C1A06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B612CC" w:rsidRDefault="00B612CC">
      <w:pPr>
        <w:pStyle w:val="Szvegtrzs"/>
        <w:spacing w:before="3"/>
        <w:rPr>
          <w:b/>
        </w:rPr>
      </w:pPr>
    </w:p>
    <w:p w:rsidR="00B612CC" w:rsidRDefault="009C1A06">
      <w:pPr>
        <w:pStyle w:val="Szvegtrzs"/>
        <w:spacing w:before="1"/>
        <w:ind w:left="852" w:right="563" w:hanging="1"/>
        <w:jc w:val="both"/>
      </w:pPr>
      <w:proofErr w:type="spellStart"/>
      <w:r>
        <w:t>Colitis</w:t>
      </w:r>
      <w:proofErr w:type="spellEnd"/>
      <w:r>
        <w:t xml:space="preserve"> </w:t>
      </w:r>
      <w:proofErr w:type="spellStart"/>
      <w:r>
        <w:t>ulcerosa</w:t>
      </w:r>
      <w:proofErr w:type="spellEnd"/>
      <w:r>
        <w:t xml:space="preserve"> (fekélyes vastagbélgyulladás): a vastagbél ismeretlen eredetű gyulladásos betegsége, amelyet a vastagbél (colon) belső</w:t>
      </w:r>
      <w:r>
        <w:t xml:space="preserve"> nyálkahártyarétegének fekélyes gyulladása jellemez.</w:t>
      </w:r>
    </w:p>
    <w:p w:rsidR="00B612CC" w:rsidRDefault="009C1A06">
      <w:pPr>
        <w:pStyle w:val="Szvegtrzs"/>
        <w:ind w:left="852" w:right="559" w:hanging="1"/>
        <w:jc w:val="both"/>
      </w:pPr>
      <w:r>
        <w:t xml:space="preserve">A legjellemzőbb tünet a többnyire véres hasmenés, hasi fájdalom, melyet fogyás, láz és egyéb szervi tünetek kísérhetnek. A gyulladás érintheti csak a végbelet, ilyenkor </w:t>
      </w:r>
      <w:proofErr w:type="spellStart"/>
      <w:r>
        <w:t>proctitisről</w:t>
      </w:r>
      <w:proofErr w:type="spellEnd"/>
      <w:r>
        <w:t xml:space="preserve"> beszélünk. A legsúlyo</w:t>
      </w:r>
      <w:r>
        <w:t xml:space="preserve">sabb esetekben az egész vastagbél érintett, ennek a neve </w:t>
      </w:r>
      <w:proofErr w:type="spellStart"/>
      <w:r>
        <w:t>pancolitis</w:t>
      </w:r>
      <w:proofErr w:type="spellEnd"/>
      <w:r>
        <w:t>.</w:t>
      </w:r>
    </w:p>
    <w:p w:rsidR="00B612CC" w:rsidRDefault="00B612CC">
      <w:pPr>
        <w:pStyle w:val="Szvegtrzs"/>
        <w:spacing w:before="14"/>
      </w:pPr>
    </w:p>
    <w:p w:rsidR="00B612CC" w:rsidRDefault="009C1A06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betegség/sérülés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B612CC" w:rsidRDefault="009C1A06">
      <w:pPr>
        <w:pStyle w:val="Szvegtrzs"/>
        <w:spacing w:before="2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2575560</wp:posOffset>
            </wp:positionH>
            <wp:positionV relativeFrom="paragraph">
              <wp:posOffset>155669</wp:posOffset>
            </wp:positionV>
            <wp:extent cx="2237864" cy="218589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64" cy="2185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2CC" w:rsidRDefault="009C1A06">
      <w:pPr>
        <w:pStyle w:val="Listaszerbekezds"/>
        <w:numPr>
          <w:ilvl w:val="0"/>
          <w:numId w:val="9"/>
        </w:numPr>
        <w:tabs>
          <w:tab w:val="left" w:pos="462"/>
        </w:tabs>
        <w:spacing w:before="227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B612CC" w:rsidRDefault="00B612CC">
      <w:pPr>
        <w:pStyle w:val="Szvegtrzs"/>
        <w:spacing w:before="12"/>
        <w:rPr>
          <w:b/>
        </w:rPr>
      </w:pPr>
    </w:p>
    <w:p w:rsidR="00B612CC" w:rsidRDefault="009C1A06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B612CC" w:rsidRDefault="009C1A06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B612CC" w:rsidRDefault="009C1A06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</w:t>
      </w:r>
      <w:r>
        <w:rPr>
          <w:sz w:val="20"/>
        </w:rPr>
        <w:t xml:space="preserve"> nem áll módunkban elvégezni.</w:t>
      </w:r>
    </w:p>
    <w:p w:rsidR="00B612CC" w:rsidRDefault="00B612CC">
      <w:pPr>
        <w:pStyle w:val="Szvegtrzs"/>
        <w:spacing w:before="16"/>
      </w:pPr>
    </w:p>
    <w:p w:rsidR="00B612CC" w:rsidRDefault="009C1A06">
      <w:pPr>
        <w:pStyle w:val="Cmsor2"/>
        <w:numPr>
          <w:ilvl w:val="0"/>
          <w:numId w:val="8"/>
        </w:numPr>
        <w:tabs>
          <w:tab w:val="left" w:pos="852"/>
        </w:tabs>
      </w:pPr>
      <w:r>
        <w:rPr>
          <w:noProof/>
          <w:lang w:eastAsia="hu-H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4317491</wp:posOffset>
            </wp:positionH>
            <wp:positionV relativeFrom="paragraph">
              <wp:posOffset>70918</wp:posOffset>
            </wp:positionV>
            <wp:extent cx="2263140" cy="226044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26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B612CC" w:rsidRDefault="009C1A06">
      <w:pPr>
        <w:pStyle w:val="Szvegtrzs"/>
        <w:spacing w:before="227"/>
        <w:ind w:left="852" w:right="4715"/>
        <w:jc w:val="both"/>
      </w:pPr>
      <w:r>
        <w:t xml:space="preserve">A műtét lényege a gyulladás által érintett bélszakasz eltávolítása és az ép bélszakaszok között új összeköttetés létesítése. Általában ideiglenes bélkivezetés (vendégnyílás, </w:t>
      </w:r>
      <w:proofErr w:type="spellStart"/>
      <w:r>
        <w:t>sztóma</w:t>
      </w:r>
      <w:proofErr w:type="spellEnd"/>
      <w:r>
        <w:t>) képzése is szü</w:t>
      </w:r>
      <w:r>
        <w:t xml:space="preserve">kséges, amelyet később legtöbbször meg lehet </w:t>
      </w:r>
      <w:r>
        <w:rPr>
          <w:spacing w:val="-2"/>
        </w:rPr>
        <w:t>szüntetni.</w:t>
      </w:r>
    </w:p>
    <w:p w:rsidR="00B612CC" w:rsidRDefault="00B612CC">
      <w:pPr>
        <w:pStyle w:val="Szvegtrzs"/>
        <w:jc w:val="both"/>
        <w:sectPr w:rsidR="00B612CC">
          <w:headerReference w:type="default" r:id="rId17"/>
          <w:footerReference w:type="default" r:id="rId18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B612CC" w:rsidRDefault="009C1A06">
      <w:pPr>
        <w:pStyle w:val="Szvegtrzs"/>
        <w:ind w:left="852" w:right="4967"/>
        <w:jc w:val="both"/>
      </w:pPr>
      <w:r>
        <w:rPr>
          <w:noProof/>
          <w:lang w:eastAsia="hu-H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4157471</wp:posOffset>
            </wp:positionH>
            <wp:positionV relativeFrom="paragraph">
              <wp:posOffset>78762</wp:posOffset>
            </wp:positionV>
            <wp:extent cx="2591048" cy="258390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048" cy="258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Colitis</w:t>
      </w:r>
      <w:proofErr w:type="spellEnd"/>
      <w:r>
        <w:t xml:space="preserve"> </w:t>
      </w:r>
      <w:proofErr w:type="spellStart"/>
      <w:r>
        <w:t>ulcerosa</w:t>
      </w:r>
      <w:proofErr w:type="spellEnd"/>
      <w:r>
        <w:t xml:space="preserve"> esetén, ha a végbél is érintett és annak eltávolítása szükséges, akkor végleges </w:t>
      </w:r>
      <w:proofErr w:type="spellStart"/>
      <w:r>
        <w:t>sztóma</w:t>
      </w:r>
      <w:proofErr w:type="spellEnd"/>
      <w:r>
        <w:t xml:space="preserve"> képzésre </w:t>
      </w:r>
      <w:r>
        <w:rPr>
          <w:spacing w:val="-2"/>
        </w:rPr>
        <w:t>kényszerülünk.</w:t>
      </w:r>
    </w:p>
    <w:p w:rsidR="00B612CC" w:rsidRDefault="009C1A06">
      <w:pPr>
        <w:pStyle w:val="Szvegtrzs"/>
        <w:ind w:left="852" w:right="4964"/>
        <w:jc w:val="both"/>
      </w:pPr>
      <w:r>
        <w:t>Amennyiben lehetséges a végbél alsó néhány centiméteres szakaszának a megtartása, akkor a vékonybél alsó vége ide szájaztatható.</w:t>
      </w:r>
      <w:r>
        <w:t xml:space="preserve"> A végbél tároló funkciójának kiesése és a megváltozott jellegű széklet (vékonybél tartalom) miatt azonban állandó, maró híg székletürítés jelentkezne. Ennek elkerülése</w:t>
      </w:r>
      <w:r>
        <w:rPr>
          <w:spacing w:val="27"/>
        </w:rPr>
        <w:t xml:space="preserve"> </w:t>
      </w:r>
      <w:proofErr w:type="gramStart"/>
      <w:r>
        <w:t>céljából</w:t>
      </w:r>
      <w:proofErr w:type="gramEnd"/>
      <w:r>
        <w:rPr>
          <w:spacing w:val="27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utolsó</w:t>
      </w:r>
      <w:r>
        <w:rPr>
          <w:spacing w:val="28"/>
        </w:rPr>
        <w:t xml:space="preserve"> </w:t>
      </w:r>
      <w:r>
        <w:t>vékonybélkacsból</w:t>
      </w:r>
      <w:r>
        <w:rPr>
          <w:spacing w:val="27"/>
        </w:rPr>
        <w:t xml:space="preserve"> </w:t>
      </w:r>
      <w:r>
        <w:rPr>
          <w:spacing w:val="-2"/>
        </w:rPr>
        <w:t>úgynevezett</w:t>
      </w:r>
    </w:p>
    <w:p w:rsidR="00B612CC" w:rsidRDefault="009C1A06">
      <w:pPr>
        <w:pStyle w:val="Szvegtrzs"/>
        <w:ind w:left="852" w:right="4965"/>
        <w:jc w:val="both"/>
      </w:pPr>
      <w:r>
        <w:t>„</w:t>
      </w:r>
      <w:proofErr w:type="spellStart"/>
      <w:r>
        <w:t>J-pouch</w:t>
      </w:r>
      <w:proofErr w:type="spellEnd"/>
      <w:r>
        <w:t>”</w:t>
      </w:r>
      <w:proofErr w:type="spellStart"/>
      <w:r>
        <w:t>-ot</w:t>
      </w:r>
      <w:proofErr w:type="spellEnd"/>
      <w:r>
        <w:t xml:space="preserve"> képezünk, ami ideális eset</w:t>
      </w:r>
      <w:r>
        <w:t>ben napi 3-5 székletürítést tesz lehetővé.</w:t>
      </w:r>
    </w:p>
    <w:p w:rsidR="00B612CC" w:rsidRDefault="00B612CC">
      <w:pPr>
        <w:pStyle w:val="Szvegtrzs"/>
        <w:spacing w:before="3"/>
      </w:pPr>
    </w:p>
    <w:p w:rsidR="00B612CC" w:rsidRDefault="009C1A06">
      <w:pPr>
        <w:pStyle w:val="Szvegtrzs"/>
        <w:ind w:left="852" w:right="4964"/>
        <w:jc w:val="both"/>
      </w:pPr>
      <w:r>
        <w:t xml:space="preserve">A kialakított rezervoár és a vastagbél közötti </w:t>
      </w:r>
      <w:proofErr w:type="spellStart"/>
      <w:r>
        <w:t>szájadék</w:t>
      </w:r>
      <w:proofErr w:type="spellEnd"/>
      <w:r>
        <w:t xml:space="preserve"> biztonságos meggyógyulásának elősegítése céljából ebben az esetben is szükséges egy tehermentesítő vékonybél előhelyezés (</w:t>
      </w:r>
      <w:proofErr w:type="spellStart"/>
      <w:r>
        <w:t>ileostoma</w:t>
      </w:r>
      <w:proofErr w:type="spellEnd"/>
      <w:r>
        <w:t>) készítése. A varratok g</w:t>
      </w:r>
      <w:r>
        <w:t xml:space="preserve">yógyulásának tükrözéssel és radiológiai vizsgálattal történt ellenőrzését követően általában 6-8 hét múlva ez a vendégnyílás </w:t>
      </w:r>
      <w:r>
        <w:rPr>
          <w:spacing w:val="-2"/>
        </w:rPr>
        <w:t>megszűntethető.</w:t>
      </w:r>
    </w:p>
    <w:p w:rsidR="00B612CC" w:rsidRDefault="00B612CC">
      <w:pPr>
        <w:pStyle w:val="Szvegtrzs"/>
        <w:spacing w:before="16"/>
      </w:pPr>
    </w:p>
    <w:p w:rsidR="00B612CC" w:rsidRDefault="009C1A06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B612CC" w:rsidRDefault="009C1A06">
      <w:pPr>
        <w:pStyle w:val="Szvegtrzs"/>
        <w:spacing w:before="225"/>
        <w:ind w:left="852" w:right="361"/>
      </w:pPr>
      <w:r>
        <w:t>Az operáció kivitelezése kétféle műtéti eljárással l</w:t>
      </w:r>
      <w:r>
        <w:t>ehetséges. Orvosa tájékoztatja, melyik eljárás jön Önnél szóba. Hagyományos</w:t>
      </w:r>
      <w:r>
        <w:rPr>
          <w:spacing w:val="24"/>
        </w:rPr>
        <w:t xml:space="preserve"> </w:t>
      </w:r>
      <w:r>
        <w:t>(nyitott)</w:t>
      </w:r>
      <w:r>
        <w:rPr>
          <w:spacing w:val="28"/>
        </w:rPr>
        <w:t xml:space="preserve"> </w:t>
      </w:r>
      <w:r>
        <w:t>műtét</w:t>
      </w:r>
      <w:r>
        <w:rPr>
          <w:spacing w:val="27"/>
        </w:rPr>
        <w:t xml:space="preserve"> </w:t>
      </w:r>
      <w:r>
        <w:t>alkalmával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hasüreget</w:t>
      </w:r>
      <w:r>
        <w:rPr>
          <w:spacing w:val="24"/>
        </w:rPr>
        <w:t xml:space="preserve"> </w:t>
      </w:r>
      <w:r>
        <w:t>egy</w:t>
      </w:r>
      <w:r>
        <w:rPr>
          <w:spacing w:val="24"/>
        </w:rPr>
        <w:t xml:space="preserve"> </w:t>
      </w:r>
      <w:r>
        <w:t>nagyobb</w:t>
      </w:r>
      <w:r>
        <w:rPr>
          <w:spacing w:val="26"/>
        </w:rPr>
        <w:t xml:space="preserve"> </w:t>
      </w:r>
      <w:r>
        <w:t>metszéssel</w:t>
      </w:r>
      <w:r>
        <w:rPr>
          <w:spacing w:val="25"/>
        </w:rPr>
        <w:t xml:space="preserve"> </w:t>
      </w:r>
      <w:r>
        <w:t>nyitjuk</w:t>
      </w:r>
      <w:r>
        <w:rPr>
          <w:spacing w:val="24"/>
        </w:rPr>
        <w:t xml:space="preserve"> </w:t>
      </w:r>
      <w:r>
        <w:t>meg,</w:t>
      </w:r>
      <w:r>
        <w:rPr>
          <w:spacing w:val="28"/>
        </w:rPr>
        <w:t xml:space="preserve"> </w:t>
      </w:r>
      <w:r>
        <w:t>míg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laparoszkópos</w:t>
      </w:r>
      <w:proofErr w:type="spellEnd"/>
      <w:r>
        <w:t xml:space="preserve"> műtétnél kis köldökszéli metszésből optikai eszközt vezetünk a hasüregbe, majd további kis metszésekből operáló eszközöket vezetünk be.</w:t>
      </w:r>
    </w:p>
    <w:p w:rsidR="00B612CC" w:rsidRDefault="009C1A06">
      <w:pPr>
        <w:pStyle w:val="Szvegtrzs"/>
        <w:spacing w:before="1"/>
        <w:ind w:left="852" w:right="361"/>
      </w:pPr>
      <w:r>
        <w:t>A</w:t>
      </w:r>
      <w:r>
        <w:rPr>
          <w:spacing w:val="35"/>
        </w:rPr>
        <w:t xml:space="preserve"> </w:t>
      </w:r>
      <w:proofErr w:type="spellStart"/>
      <w:r>
        <w:t>laparoszkópos</w:t>
      </w:r>
      <w:proofErr w:type="spellEnd"/>
      <w:r>
        <w:rPr>
          <w:spacing w:val="38"/>
        </w:rPr>
        <w:t xml:space="preserve"> </w:t>
      </w:r>
      <w:r>
        <w:t>műtét</w:t>
      </w:r>
      <w:r>
        <w:rPr>
          <w:spacing w:val="37"/>
        </w:rPr>
        <w:t xml:space="preserve"> </w:t>
      </w:r>
      <w:r>
        <w:t>előnyei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gyorsabb</w:t>
      </w:r>
      <w:r>
        <w:rPr>
          <w:spacing w:val="38"/>
        </w:rPr>
        <w:t xml:space="preserve"> </w:t>
      </w:r>
      <w:r>
        <w:t>gyógyulás,</w:t>
      </w:r>
      <w:r>
        <w:rPr>
          <w:spacing w:val="37"/>
        </w:rPr>
        <w:t xml:space="preserve"> </w:t>
      </w:r>
      <w:r>
        <w:t>kisebb</w:t>
      </w:r>
      <w:r>
        <w:rPr>
          <w:spacing w:val="38"/>
        </w:rPr>
        <w:t xml:space="preserve"> </w:t>
      </w:r>
      <w:r>
        <w:t>sebfájdalom,</w:t>
      </w:r>
      <w:r>
        <w:rPr>
          <w:spacing w:val="37"/>
        </w:rPr>
        <w:t xml:space="preserve"> </w:t>
      </w:r>
      <w:r>
        <w:t>rövidebb</w:t>
      </w:r>
      <w:r>
        <w:rPr>
          <w:spacing w:val="36"/>
        </w:rPr>
        <w:t xml:space="preserve"> </w:t>
      </w:r>
      <w:r>
        <w:t>kórházi</w:t>
      </w:r>
      <w:r>
        <w:rPr>
          <w:spacing w:val="37"/>
        </w:rPr>
        <w:t xml:space="preserve"> </w:t>
      </w:r>
      <w:r>
        <w:t>tartózkodás,</w:t>
      </w:r>
      <w:r>
        <w:rPr>
          <w:spacing w:val="37"/>
        </w:rPr>
        <w:t xml:space="preserve"> </w:t>
      </w:r>
      <w:r>
        <w:t>kora</w:t>
      </w:r>
      <w:r>
        <w:t>i munkába állás lehetősége, a jobb kozmetikai eredmény.</w:t>
      </w:r>
    </w:p>
    <w:p w:rsidR="00B612CC" w:rsidRDefault="009C1A06">
      <w:pPr>
        <w:pStyle w:val="Szvegtrzs"/>
        <w:spacing w:line="228" w:lineRule="exact"/>
        <w:ind w:left="852"/>
      </w:pPr>
      <w:r>
        <w:t>Amennyiben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technikailag</w:t>
      </w:r>
      <w:r>
        <w:rPr>
          <w:spacing w:val="-8"/>
        </w:rPr>
        <w:t xml:space="preserve"> </w:t>
      </w:r>
      <w:r>
        <w:t>így</w:t>
      </w:r>
      <w:r>
        <w:rPr>
          <w:spacing w:val="-8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végezhető</w:t>
      </w:r>
      <w:r>
        <w:rPr>
          <w:spacing w:val="-7"/>
        </w:rPr>
        <w:t xml:space="preserve"> </w:t>
      </w:r>
      <w:r>
        <w:t>el,</w:t>
      </w:r>
      <w:r>
        <w:rPr>
          <w:spacing w:val="-6"/>
        </w:rPr>
        <w:t xml:space="preserve"> </w:t>
      </w:r>
      <w:r>
        <w:t>akkor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hagyományos</w:t>
      </w:r>
      <w:r>
        <w:rPr>
          <w:spacing w:val="-6"/>
        </w:rPr>
        <w:t xml:space="preserve"> </w:t>
      </w:r>
      <w:r>
        <w:t>műtéti</w:t>
      </w:r>
      <w:r>
        <w:rPr>
          <w:spacing w:val="-7"/>
        </w:rPr>
        <w:t xml:space="preserve"> </w:t>
      </w:r>
      <w:r>
        <w:t>beavatkozásra</w:t>
      </w:r>
      <w:r>
        <w:rPr>
          <w:spacing w:val="-7"/>
        </w:rPr>
        <w:t xml:space="preserve"> </w:t>
      </w:r>
      <w:r>
        <w:t>térünk</w:t>
      </w:r>
      <w:r>
        <w:rPr>
          <w:spacing w:val="-9"/>
        </w:rPr>
        <w:t xml:space="preserve"> </w:t>
      </w:r>
      <w:r>
        <w:rPr>
          <w:spacing w:val="-5"/>
        </w:rPr>
        <w:t>át.</w:t>
      </w:r>
    </w:p>
    <w:p w:rsidR="00B612CC" w:rsidRDefault="00B612CC">
      <w:pPr>
        <w:pStyle w:val="Szvegtrzs"/>
        <w:spacing w:before="6"/>
      </w:pPr>
    </w:p>
    <w:p w:rsidR="00B612CC" w:rsidRDefault="009C1A06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B612CC" w:rsidRDefault="009C1A06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B612CC" w:rsidRDefault="00B612CC">
      <w:pPr>
        <w:pStyle w:val="Szvegtrzs"/>
        <w:spacing w:before="15"/>
      </w:pPr>
    </w:p>
    <w:p w:rsidR="00B612CC" w:rsidRDefault="009C1A06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B612CC" w:rsidRDefault="00B612CC">
      <w:pPr>
        <w:pStyle w:val="Szvegtrzs"/>
        <w:spacing w:before="8"/>
        <w:rPr>
          <w:b/>
        </w:rPr>
      </w:pPr>
    </w:p>
    <w:p w:rsidR="00B612CC" w:rsidRDefault="009C1A06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B612CC" w:rsidRDefault="00B612CC">
      <w:pPr>
        <w:pStyle w:val="Szvegtrzs"/>
        <w:spacing w:before="6"/>
        <w:rPr>
          <w:b/>
        </w:rPr>
      </w:pP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</w:t>
      </w:r>
      <w:r>
        <w:rPr>
          <w:sz w:val="20"/>
        </w:rPr>
        <w:t xml:space="preserve"> a műtét nélkül bekövetkező állapotromlás valószínűségéhez képest.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</w:t>
      </w:r>
      <w:r>
        <w:rPr>
          <w:sz w:val="20"/>
        </w:rPr>
        <w:t>eges szövődmények, kockázatok időben történő felismeréséért és e következmények megszüntetéséért.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B612CC" w:rsidRDefault="00B612CC">
      <w:pPr>
        <w:pStyle w:val="Listaszerbekezds"/>
        <w:jc w:val="both"/>
        <w:rPr>
          <w:sz w:val="20"/>
        </w:rPr>
        <w:sectPr w:rsidR="00B612CC">
          <w:pgSz w:w="11900" w:h="16840"/>
          <w:pgMar w:top="2040" w:right="566" w:bottom="520" w:left="566" w:header="708" w:footer="334" w:gutter="0"/>
          <w:cols w:space="708"/>
        </w:sectPr>
      </w:pP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lastRenderedPageBreak/>
        <w:t>Amennyiben</w:t>
      </w:r>
      <w:r>
        <w:rPr>
          <w:spacing w:val="40"/>
          <w:sz w:val="20"/>
        </w:rPr>
        <w:t xml:space="preserve"> </w:t>
      </w:r>
      <w:r>
        <w:rPr>
          <w:sz w:val="20"/>
        </w:rPr>
        <w:t>bármilyen</w:t>
      </w:r>
      <w:r>
        <w:rPr>
          <w:spacing w:val="40"/>
          <w:sz w:val="20"/>
        </w:rPr>
        <w:t xml:space="preserve"> </w:t>
      </w:r>
      <w:r>
        <w:rPr>
          <w:sz w:val="20"/>
        </w:rPr>
        <w:t>szövődmény</w:t>
      </w:r>
      <w:r>
        <w:rPr>
          <w:spacing w:val="40"/>
          <w:sz w:val="20"/>
        </w:rPr>
        <w:t xml:space="preserve"> </w:t>
      </w:r>
      <w:r>
        <w:rPr>
          <w:sz w:val="20"/>
        </w:rPr>
        <w:t>lép</w:t>
      </w:r>
      <w:r>
        <w:rPr>
          <w:spacing w:val="40"/>
          <w:sz w:val="20"/>
        </w:rPr>
        <w:t xml:space="preserve"> </w:t>
      </w:r>
      <w:r>
        <w:rPr>
          <w:sz w:val="20"/>
        </w:rPr>
        <w:t>fel,</w:t>
      </w:r>
      <w:r>
        <w:rPr>
          <w:spacing w:val="40"/>
          <w:sz w:val="20"/>
        </w:rPr>
        <w:t xml:space="preserve"> </w:t>
      </w:r>
      <w:r>
        <w:rPr>
          <w:sz w:val="20"/>
        </w:rPr>
        <w:t>osztályunk,</w:t>
      </w:r>
      <w:r>
        <w:rPr>
          <w:spacing w:val="40"/>
          <w:sz w:val="20"/>
        </w:rPr>
        <w:t xml:space="preserve"> </w:t>
      </w:r>
      <w:r>
        <w:rPr>
          <w:sz w:val="20"/>
        </w:rPr>
        <w:t>illetve</w:t>
      </w:r>
      <w:r>
        <w:rPr>
          <w:spacing w:val="40"/>
          <w:sz w:val="20"/>
        </w:rPr>
        <w:t xml:space="preserve"> </w:t>
      </w:r>
      <w:r>
        <w:rPr>
          <w:sz w:val="20"/>
        </w:rPr>
        <w:t>társintézményeink</w:t>
      </w:r>
      <w:r>
        <w:rPr>
          <w:spacing w:val="40"/>
          <w:sz w:val="20"/>
        </w:rPr>
        <w:t xml:space="preserve"> </w:t>
      </w:r>
      <w:r>
        <w:rPr>
          <w:sz w:val="20"/>
        </w:rPr>
        <w:t>rendelkeznek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  <w:r>
        <w:rPr>
          <w:spacing w:val="40"/>
          <w:sz w:val="20"/>
        </w:rPr>
        <w:t xml:space="preserve"> </w:t>
      </w:r>
      <w:r>
        <w:rPr>
          <w:sz w:val="20"/>
        </w:rPr>
        <w:t>annak elhárításához szükséges eszközökkel és megfelelően képzett szakemberekkel.</w:t>
      </w:r>
    </w:p>
    <w:p w:rsidR="00B612CC" w:rsidRDefault="00B612CC">
      <w:pPr>
        <w:pStyle w:val="Szvegtrzs"/>
        <w:spacing w:before="73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B612CC">
        <w:trPr>
          <w:trHeight w:val="426"/>
        </w:trPr>
        <w:tc>
          <w:tcPr>
            <w:tcW w:w="4596" w:type="dxa"/>
          </w:tcPr>
          <w:p w:rsidR="00B612CC" w:rsidRDefault="009C1A0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421"/>
        </w:trPr>
        <w:tc>
          <w:tcPr>
            <w:tcW w:w="4596" w:type="dxa"/>
          </w:tcPr>
          <w:p w:rsidR="00B612CC" w:rsidRDefault="009C1A0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397"/>
        </w:trPr>
        <w:tc>
          <w:tcPr>
            <w:tcW w:w="4596" w:type="dxa"/>
          </w:tcPr>
          <w:p w:rsidR="00B612CC" w:rsidRDefault="009C1A0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</w:tbl>
    <w:p w:rsidR="00B612CC" w:rsidRDefault="00B612CC">
      <w:pPr>
        <w:pStyle w:val="Szvegtrzs"/>
        <w:spacing w:before="10"/>
      </w:pPr>
    </w:p>
    <w:p w:rsidR="00B612CC" w:rsidRDefault="009C1A06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B612CC" w:rsidRDefault="00B612CC">
      <w:pPr>
        <w:pStyle w:val="Szvegtrzs"/>
        <w:spacing w:before="6"/>
        <w:rPr>
          <w:b/>
        </w:rPr>
      </w:pP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B612CC" w:rsidRDefault="00B612CC">
      <w:pPr>
        <w:pStyle w:val="Szvegtrzs"/>
        <w:spacing w:before="14"/>
      </w:pPr>
    </w:p>
    <w:p w:rsidR="00B612CC" w:rsidRDefault="009C1A06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B612CC" w:rsidRDefault="00B612CC">
      <w:pPr>
        <w:pStyle w:val="Szvegtrzs"/>
        <w:spacing w:before="4"/>
        <w:rPr>
          <w:b/>
        </w:rPr>
      </w:pP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Hegesedés,</w:t>
      </w:r>
      <w:r>
        <w:rPr>
          <w:spacing w:val="-9"/>
          <w:sz w:val="20"/>
        </w:rPr>
        <w:t xml:space="preserve"> </w:t>
      </w:r>
      <w:r>
        <w:rPr>
          <w:sz w:val="20"/>
        </w:rPr>
        <w:t>szűkület,</w:t>
      </w:r>
      <w:r>
        <w:rPr>
          <w:spacing w:val="-10"/>
          <w:sz w:val="20"/>
        </w:rPr>
        <w:t xml:space="preserve"> </w:t>
      </w:r>
      <w:r>
        <w:rPr>
          <w:sz w:val="20"/>
        </w:rPr>
        <w:t>bélelzáródás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kialakulása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Tályogképződés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sipoly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kialakulása</w:t>
      </w:r>
    </w:p>
    <w:p w:rsidR="00B612CC" w:rsidRDefault="009C1A06">
      <w:pPr>
        <w:pStyle w:val="Listaszerbekezds"/>
        <w:numPr>
          <w:ilvl w:val="1"/>
          <w:numId w:val="6"/>
        </w:numPr>
        <w:tabs>
          <w:tab w:val="left" w:pos="1212"/>
        </w:tabs>
        <w:spacing w:before="2" w:line="237" w:lineRule="auto"/>
        <w:ind w:left="1212" w:right="558" w:hanging="360"/>
        <w:rPr>
          <w:sz w:val="20"/>
        </w:rPr>
      </w:pPr>
      <w:proofErr w:type="spellStart"/>
      <w:r>
        <w:rPr>
          <w:sz w:val="20"/>
        </w:rPr>
        <w:t>Laparoszkópos</w:t>
      </w:r>
      <w:proofErr w:type="spellEnd"/>
      <w:r>
        <w:rPr>
          <w:sz w:val="20"/>
        </w:rPr>
        <w:t xml:space="preserve"> műtétnél váll, nyak, has fájdalma, illetve a bőr duzzanata és sercegése (melyek néhány óra alatt általában megszűnnek).</w:t>
      </w:r>
    </w:p>
    <w:p w:rsidR="00B612CC" w:rsidRDefault="00B612CC">
      <w:pPr>
        <w:pStyle w:val="Szvegtrzs"/>
        <w:spacing w:before="15"/>
      </w:pPr>
    </w:p>
    <w:p w:rsidR="00B612CC" w:rsidRDefault="009C1A06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B612CC" w:rsidRDefault="00B612CC">
      <w:pPr>
        <w:pStyle w:val="Szvegtrzs"/>
        <w:spacing w:before="6"/>
        <w:rPr>
          <w:b/>
        </w:rPr>
      </w:pPr>
    </w:p>
    <w:p w:rsidR="00B612CC" w:rsidRDefault="009C1A06">
      <w:pPr>
        <w:pStyle w:val="Szvegtrzs"/>
        <w:ind w:left="852" w:right="561"/>
        <w:jc w:val="both"/>
      </w:pPr>
      <w:r>
        <w:t>Közvetlenül a műtét után infúziós terápiát alkalmazunk, egyes esetekben antibiotikumok a</w:t>
      </w:r>
      <w:r>
        <w:t>dása válhat szükségessé.</w:t>
      </w:r>
      <w:r>
        <w:rPr>
          <w:spacing w:val="40"/>
        </w:rPr>
        <w:t xml:space="preserve"> </w:t>
      </w:r>
      <w:r>
        <w:t>A műtéti beavatkozást követően általában már a műtét utáni napon felkelhet, folyadékot 2-3. napon fogyaszthat.</w:t>
      </w:r>
    </w:p>
    <w:p w:rsidR="00B612CC" w:rsidRDefault="00B612CC">
      <w:pPr>
        <w:pStyle w:val="Szvegtrzs"/>
        <w:spacing w:before="11"/>
      </w:pPr>
    </w:p>
    <w:p w:rsidR="00B612CC" w:rsidRDefault="009C1A06">
      <w:pPr>
        <w:pStyle w:val="Szvegtrzs"/>
        <w:ind w:left="852" w:right="561"/>
        <w:jc w:val="both"/>
      </w:pPr>
      <w:r>
        <w:t>Műtét alatt gyomrába szondát vezetünk a gyomortartalom légutakba kerülésének megelőzése érdekében, melyet a műtét utáni</w:t>
      </w:r>
      <w:r>
        <w:t xml:space="preserve"> napon eltávolítunk.</w:t>
      </w:r>
      <w:r>
        <w:rPr>
          <w:spacing w:val="40"/>
        </w:rPr>
        <w:t xml:space="preserve"> </w:t>
      </w:r>
      <w:r>
        <w:t xml:space="preserve">Hasüregi vagy hasfali </w:t>
      </w:r>
      <w:proofErr w:type="spellStart"/>
      <w:r>
        <w:t>draineket</w:t>
      </w:r>
      <w:proofErr w:type="spellEnd"/>
      <w:r>
        <w:t xml:space="preserve"> általában műtét után 2-3 nappal távolítjuk el.</w:t>
      </w:r>
    </w:p>
    <w:p w:rsidR="00B612CC" w:rsidRDefault="00B612CC">
      <w:pPr>
        <w:pStyle w:val="Szvegtrzs"/>
        <w:spacing w:before="8"/>
      </w:pPr>
    </w:p>
    <w:p w:rsidR="00B612CC" w:rsidRDefault="009C1A06">
      <w:pPr>
        <w:pStyle w:val="Szvegtrzs"/>
        <w:ind w:left="852"/>
        <w:jc w:val="both"/>
      </w:pPr>
      <w:r>
        <w:t>A</w:t>
      </w:r>
      <w:r>
        <w:rPr>
          <w:spacing w:val="-7"/>
        </w:rPr>
        <w:t xml:space="preserve"> </w:t>
      </w:r>
      <w:proofErr w:type="spellStart"/>
      <w:r>
        <w:t>sztóma</w:t>
      </w:r>
      <w:proofErr w:type="spellEnd"/>
      <w:r>
        <w:rPr>
          <w:spacing w:val="-4"/>
        </w:rPr>
        <w:t xml:space="preserve"> </w:t>
      </w:r>
      <w:r>
        <w:t>ápolását</w:t>
      </w:r>
      <w:r>
        <w:rPr>
          <w:spacing w:val="-7"/>
        </w:rPr>
        <w:t xml:space="preserve"> </w:t>
      </w:r>
      <w:r>
        <w:t>speciálisan</w:t>
      </w:r>
      <w:r>
        <w:rPr>
          <w:spacing w:val="-3"/>
        </w:rPr>
        <w:t xml:space="preserve"> </w:t>
      </w:r>
      <w:r>
        <w:t>képzett</w:t>
      </w:r>
      <w:r>
        <w:rPr>
          <w:spacing w:val="-7"/>
        </w:rPr>
        <w:t xml:space="preserve"> </w:t>
      </w:r>
      <w:proofErr w:type="spellStart"/>
      <w:r>
        <w:t>sztómás</w:t>
      </w:r>
      <w:proofErr w:type="spellEnd"/>
      <w:r>
        <w:rPr>
          <w:spacing w:val="-5"/>
        </w:rPr>
        <w:t xml:space="preserve"> </w:t>
      </w:r>
      <w:r>
        <w:t>nővér</w:t>
      </w:r>
      <w:r>
        <w:rPr>
          <w:spacing w:val="-4"/>
        </w:rPr>
        <w:t xml:space="preserve"> </w:t>
      </w:r>
      <w:r>
        <w:t>tanítja</w:t>
      </w:r>
      <w:r>
        <w:rPr>
          <w:spacing w:val="-7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Önnek</w:t>
      </w:r>
      <w:r>
        <w:rPr>
          <w:spacing w:val="-6"/>
        </w:rPr>
        <w:t xml:space="preserve"> </w:t>
      </w:r>
      <w:r>
        <w:t>műtét</w:t>
      </w:r>
      <w:r>
        <w:rPr>
          <w:spacing w:val="-5"/>
        </w:rPr>
        <w:t xml:space="preserve"> </w:t>
      </w:r>
      <w:r>
        <w:t>után.</w:t>
      </w:r>
      <w:r>
        <w:rPr>
          <w:spacing w:val="-6"/>
        </w:rPr>
        <w:t xml:space="preserve"> </w:t>
      </w:r>
      <w:r>
        <w:t>Zavartalan</w:t>
      </w:r>
      <w:r>
        <w:rPr>
          <w:spacing w:val="-6"/>
        </w:rPr>
        <w:t xml:space="preserve"> </w:t>
      </w:r>
      <w:r>
        <w:t>gyógyulás</w:t>
      </w:r>
      <w:r>
        <w:rPr>
          <w:spacing w:val="-7"/>
        </w:rPr>
        <w:t xml:space="preserve"> </w:t>
      </w:r>
      <w:r>
        <w:t>esetén</w:t>
      </w:r>
      <w:r>
        <w:rPr>
          <w:spacing w:val="-8"/>
        </w:rPr>
        <w:t xml:space="preserve"> </w:t>
      </w:r>
      <w:r>
        <w:rPr>
          <w:spacing w:val="-5"/>
        </w:rPr>
        <w:t>10-</w:t>
      </w:r>
    </w:p>
    <w:p w:rsidR="00B612CC" w:rsidRDefault="009C1A06">
      <w:pPr>
        <w:pStyle w:val="Szvegtrzs"/>
        <w:spacing w:before="1"/>
        <w:ind w:left="852"/>
      </w:pPr>
      <w:r>
        <w:t>14.</w:t>
      </w:r>
      <w:r>
        <w:rPr>
          <w:spacing w:val="-5"/>
        </w:rPr>
        <w:t xml:space="preserve"> </w:t>
      </w:r>
      <w:r>
        <w:t>napon</w:t>
      </w:r>
      <w:r>
        <w:rPr>
          <w:spacing w:val="-6"/>
        </w:rPr>
        <w:t xml:space="preserve"> </w:t>
      </w:r>
      <w:r>
        <w:t>otthonába</w:t>
      </w:r>
      <w:r>
        <w:rPr>
          <w:spacing w:val="-6"/>
        </w:rPr>
        <w:t xml:space="preserve"> </w:t>
      </w:r>
      <w:r>
        <w:rPr>
          <w:spacing w:val="-2"/>
        </w:rPr>
        <w:t>távozhat.</w:t>
      </w:r>
    </w:p>
    <w:p w:rsidR="00B612CC" w:rsidRDefault="00B612CC">
      <w:pPr>
        <w:pStyle w:val="Szvegtrzs"/>
        <w:spacing w:before="15"/>
      </w:pPr>
    </w:p>
    <w:p w:rsidR="00B612CC" w:rsidRDefault="009C1A06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B612CC" w:rsidRDefault="00B612CC">
      <w:pPr>
        <w:pStyle w:val="Szvegtrzs"/>
        <w:spacing w:before="5"/>
        <w:rPr>
          <w:b/>
        </w:rPr>
      </w:pPr>
    </w:p>
    <w:p w:rsidR="00B612CC" w:rsidRDefault="009C1A06">
      <w:pPr>
        <w:pStyle w:val="Szvegtrzs"/>
        <w:spacing w:before="1"/>
        <w:ind w:left="852" w:right="558"/>
        <w:jc w:val="both"/>
      </w:pPr>
      <w:r>
        <w:t>Otthonában javasolt pihenő életmód, bő folyadékfogyasztás, diétás étrend, rendszeres, könnyű mozgás. Nyílt műtét esetén fizikai terhelés mellőzése és haskötő viselése 3-4 hétig, majd a terhelés fokozatos</w:t>
      </w:r>
      <w:r>
        <w:t xml:space="preserve"> bevezetése. Műtét előtt elkezdett, véralvadást gátló injekciók folytatása a kezelőorvos javaslatáig.</w:t>
      </w:r>
    </w:p>
    <w:p w:rsidR="00B612CC" w:rsidRDefault="00B612CC">
      <w:pPr>
        <w:pStyle w:val="Szvegtrzs"/>
        <w:spacing w:before="8"/>
      </w:pPr>
    </w:p>
    <w:p w:rsidR="00B612CC" w:rsidRDefault="009C1A06">
      <w:pPr>
        <w:pStyle w:val="Szvegtrzs"/>
        <w:ind w:left="852" w:right="558"/>
        <w:jc w:val="both"/>
      </w:pPr>
      <w:r>
        <w:t>Javasolt seb kötözése kétnaponta szigetkötszerrel. Varratokat a sebgyógyulás függvényében a 10-14 nap között távolítjuk el.</w:t>
      </w:r>
    </w:p>
    <w:p w:rsidR="00B612CC" w:rsidRDefault="00B612CC">
      <w:pPr>
        <w:pStyle w:val="Szvegtrzs"/>
        <w:spacing w:before="16"/>
      </w:pPr>
    </w:p>
    <w:p w:rsidR="00B612CC" w:rsidRDefault="009C1A06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B612CC" w:rsidRDefault="00B612CC">
      <w:pPr>
        <w:pStyle w:val="Cmsor2"/>
        <w:sectPr w:rsidR="00B612CC">
          <w:pgSz w:w="11900" w:h="16840"/>
          <w:pgMar w:top="2020" w:right="566" w:bottom="520" w:left="566" w:header="708" w:footer="334" w:gutter="0"/>
          <w:cols w:space="708"/>
        </w:sectPr>
      </w:pPr>
    </w:p>
    <w:p w:rsidR="00B612CC" w:rsidRDefault="009C1A06">
      <w:pPr>
        <w:pStyle w:val="Szvegtrzs"/>
        <w:spacing w:line="223" w:lineRule="exact"/>
        <w:ind w:left="852"/>
        <w:jc w:val="both"/>
      </w:pPr>
      <w:r>
        <w:lastRenderedPageBreak/>
        <w:t>Az</w:t>
      </w:r>
      <w:r>
        <w:rPr>
          <w:spacing w:val="-6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jelenlegi</w:t>
      </w:r>
      <w:r>
        <w:rPr>
          <w:spacing w:val="-6"/>
        </w:rPr>
        <w:t xml:space="preserve"> </w:t>
      </w:r>
      <w:r>
        <w:t>állapotát</w:t>
      </w:r>
      <w:r>
        <w:rPr>
          <w:spacing w:val="-6"/>
        </w:rPr>
        <w:t xml:space="preserve"> </w:t>
      </w:r>
      <w:r>
        <w:t>figyelembe</w:t>
      </w:r>
      <w:r>
        <w:rPr>
          <w:spacing w:val="-6"/>
        </w:rPr>
        <w:t xml:space="preserve"> </w:t>
      </w:r>
      <w:r>
        <w:t>véve</w:t>
      </w:r>
      <w:r>
        <w:rPr>
          <w:spacing w:val="-6"/>
        </w:rPr>
        <w:t xml:space="preserve"> </w:t>
      </w:r>
      <w:r>
        <w:t>csak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t>nyújthat</w:t>
      </w:r>
      <w:r>
        <w:rPr>
          <w:spacing w:val="-4"/>
        </w:rPr>
        <w:t xml:space="preserve"> </w:t>
      </w:r>
      <w:r>
        <w:rPr>
          <w:spacing w:val="-2"/>
        </w:rPr>
        <w:t>megoldást.</w:t>
      </w:r>
    </w:p>
    <w:p w:rsidR="00B612CC" w:rsidRDefault="00B612CC">
      <w:pPr>
        <w:pStyle w:val="Szvegtrzs"/>
      </w:pPr>
    </w:p>
    <w:p w:rsidR="00B612CC" w:rsidRDefault="00B612CC">
      <w:pPr>
        <w:pStyle w:val="Szvegtrzs"/>
        <w:spacing w:before="15"/>
      </w:pPr>
    </w:p>
    <w:p w:rsidR="00B612CC" w:rsidRDefault="009C1A06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B612CC" w:rsidRDefault="00B612CC">
      <w:pPr>
        <w:pStyle w:val="Szvegtrzs"/>
        <w:spacing w:before="6"/>
        <w:rPr>
          <w:b/>
        </w:rPr>
      </w:pPr>
    </w:p>
    <w:p w:rsidR="00B612CC" w:rsidRDefault="009C1A06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B612CC" w:rsidRDefault="00B612CC">
      <w:pPr>
        <w:pStyle w:val="Szvegtrzs"/>
        <w:spacing w:before="13"/>
      </w:pPr>
    </w:p>
    <w:p w:rsidR="00B612CC" w:rsidRDefault="009C1A06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B612CC" w:rsidRDefault="00B612CC">
      <w:pPr>
        <w:pStyle w:val="Szvegtrzs"/>
        <w:spacing w:before="6"/>
        <w:rPr>
          <w:b/>
        </w:rPr>
      </w:pPr>
    </w:p>
    <w:p w:rsidR="00B612CC" w:rsidRDefault="009C1A06">
      <w:pPr>
        <w:pStyle w:val="Szvegtrzs"/>
        <w:ind w:left="852" w:right="557"/>
        <w:jc w:val="both"/>
      </w:pPr>
      <w:r>
        <w:t xml:space="preserve">Az IBD műtéte hozzáértést, gondos mérlegelést, a sebész és </w:t>
      </w:r>
      <w:proofErr w:type="spellStart"/>
      <w:r>
        <w:t>gasztroenterológus</w:t>
      </w:r>
      <w:proofErr w:type="spellEnd"/>
      <w:r>
        <w:t xml:space="preserve"> között szoros együttműködést igényel. Ennek indik</w:t>
      </w:r>
      <w:r>
        <w:t>ációja elsősorban akkor merül fel, ha a gyógyszeres kezelés nem kellően hatásos, és a komoly aktív tünetek gyógyszeresen hónapok, esetleg évek alatt sem szüntethetők meg.</w:t>
      </w:r>
    </w:p>
    <w:p w:rsidR="00B612CC" w:rsidRDefault="009C1A06">
      <w:pPr>
        <w:pStyle w:val="Szvegtrzs"/>
        <w:spacing w:before="1"/>
        <w:ind w:left="852" w:right="559"/>
        <w:jc w:val="both"/>
      </w:pPr>
      <w:r>
        <w:t xml:space="preserve">Az előzőeken kívül műtét válhat szükségessé valamilyen komplikáció miatt, pl. nagyon </w:t>
      </w:r>
      <w:r>
        <w:t>súlyos, nem befolyásolható heveny fellángolás, súlyos vérzés, szűkület, bél perforáció, tályog, sipolyképződés, daganat kialakulása, illetve arra utaló jelek miatt.</w:t>
      </w:r>
    </w:p>
    <w:p w:rsidR="00B612CC" w:rsidRDefault="009C1A06">
      <w:pPr>
        <w:pStyle w:val="Szvegtrzs"/>
        <w:ind w:left="852" w:right="561"/>
        <w:jc w:val="both"/>
      </w:pPr>
      <w:r>
        <w:t>A sebészeti beavatkozás megszüntetheti az életet veszélyeztető akut panaszokat, de nem teki</w:t>
      </w:r>
      <w:r>
        <w:t>nthető gyógyító eljárásnak, mivel a betegség gyakran visszatér.</w:t>
      </w:r>
    </w:p>
    <w:p w:rsidR="00B612CC" w:rsidRDefault="00B612CC">
      <w:pPr>
        <w:pStyle w:val="Szvegtrzs"/>
        <w:spacing w:before="14"/>
      </w:pPr>
    </w:p>
    <w:p w:rsidR="00B612CC" w:rsidRDefault="009C1A06">
      <w:pPr>
        <w:pStyle w:val="Cmsor2"/>
        <w:numPr>
          <w:ilvl w:val="0"/>
          <w:numId w:val="5"/>
        </w:numPr>
        <w:tabs>
          <w:tab w:val="left" w:pos="465"/>
        </w:tabs>
        <w:spacing w:before="1"/>
        <w:ind w:left="465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B612CC" w:rsidRDefault="00B612CC">
      <w:pPr>
        <w:pStyle w:val="Szvegtrzs"/>
        <w:spacing w:before="5"/>
        <w:rPr>
          <w:b/>
        </w:rPr>
      </w:pPr>
    </w:p>
    <w:p w:rsidR="00B612CC" w:rsidRDefault="009C1A0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B612CC" w:rsidRDefault="009C1A0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</w:t>
      </w:r>
      <w:r>
        <w:rPr>
          <w:sz w:val="20"/>
        </w:rPr>
        <w:t xml:space="preserve">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vége</w:t>
      </w:r>
      <w:r>
        <w:rPr>
          <w:sz w:val="20"/>
        </w:rPr>
        <w:t>zhető el, ha annak elmaradása számomra aránytalanul súlyos terhet jelentene. Ezen információt megértettem, és ennek birtokában, szabad akaratomból felhatalmazom kezelőorvosaimat, hogy ha a körülmények indokolják, a beavatkozás kiterjesztését akkor is elvég</w:t>
      </w:r>
      <w:r>
        <w:rPr>
          <w:sz w:val="20"/>
        </w:rPr>
        <w:t>ezzék, ha az valamely szervemnek vagy testrészemnek elvesztéséhez vagy funkciójának teljes kieséséhez vezetne.</w:t>
      </w:r>
    </w:p>
    <w:p w:rsidR="00B612CC" w:rsidRDefault="00B612CC">
      <w:pPr>
        <w:pStyle w:val="Szvegtrzs"/>
        <w:spacing w:before="16"/>
      </w:pPr>
    </w:p>
    <w:p w:rsidR="00B612CC" w:rsidRDefault="009C1A06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B612CC" w:rsidRDefault="00B612CC">
      <w:pPr>
        <w:pStyle w:val="Szvegtrzs"/>
        <w:spacing w:before="5"/>
        <w:rPr>
          <w:b/>
        </w:rPr>
      </w:pPr>
    </w:p>
    <w:p w:rsidR="00B612CC" w:rsidRDefault="009C1A06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</w:t>
      </w:r>
      <w:r>
        <w:t>k és kezelések kivitelezését, a feltett kérdésekre pontos válaszokat ad, mivel azok a lehetséges szövődmények kivédésében, azok korai felismerésében döntő fontosságúak lehetnek.</w:t>
      </w:r>
    </w:p>
    <w:p w:rsidR="00B612CC" w:rsidRDefault="00B612CC">
      <w:pPr>
        <w:pStyle w:val="Szvegtrzs"/>
        <w:spacing w:before="14"/>
      </w:pPr>
    </w:p>
    <w:p w:rsidR="00B612CC" w:rsidRDefault="009C1A06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B612CC" w:rsidRDefault="00B612CC">
      <w:pPr>
        <w:pStyle w:val="Szvegtrzs"/>
        <w:spacing w:before="6"/>
        <w:rPr>
          <w:b/>
        </w:rPr>
      </w:pPr>
    </w:p>
    <w:p w:rsidR="00B612CC" w:rsidRDefault="009C1A06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B612CC" w:rsidRDefault="00B612CC">
      <w:pPr>
        <w:pStyle w:val="Szvegtrzs"/>
        <w:jc w:val="both"/>
        <w:sectPr w:rsidR="00B612CC">
          <w:pgSz w:w="11900" w:h="16840"/>
          <w:pgMar w:top="2040" w:right="566" w:bottom="520" w:left="566" w:header="708" w:footer="334" w:gutter="0"/>
          <w:cols w:space="708"/>
        </w:sectPr>
      </w:pPr>
    </w:p>
    <w:p w:rsidR="00B612CC" w:rsidRDefault="00B612CC">
      <w:pPr>
        <w:pStyle w:val="Szvegtrzs"/>
        <w:spacing w:before="8"/>
      </w:pPr>
    </w:p>
    <w:p w:rsidR="00B612CC" w:rsidRDefault="009C1A06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B612CC" w:rsidRDefault="00B612CC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B612CC">
        <w:trPr>
          <w:trHeight w:val="477"/>
        </w:trPr>
        <w:tc>
          <w:tcPr>
            <w:tcW w:w="475" w:type="dxa"/>
          </w:tcPr>
          <w:p w:rsidR="00B612CC" w:rsidRDefault="009C1A06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B612CC" w:rsidRDefault="009C1A06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B612CC" w:rsidRDefault="009C1A06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B612CC">
        <w:trPr>
          <w:trHeight w:val="1024"/>
        </w:trPr>
        <w:tc>
          <w:tcPr>
            <w:tcW w:w="475" w:type="dxa"/>
          </w:tcPr>
          <w:p w:rsidR="00B612CC" w:rsidRDefault="00B612CC">
            <w:pPr>
              <w:pStyle w:val="TableParagraph"/>
              <w:rPr>
                <w:b/>
                <w:sz w:val="16"/>
              </w:rPr>
            </w:pPr>
          </w:p>
          <w:p w:rsidR="00B612CC" w:rsidRDefault="00B612CC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B612CC" w:rsidRDefault="009C1A0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1254"/>
        </w:trPr>
        <w:tc>
          <w:tcPr>
            <w:tcW w:w="475" w:type="dxa"/>
          </w:tcPr>
          <w:p w:rsidR="00B612CC" w:rsidRDefault="00B612CC">
            <w:pPr>
              <w:pStyle w:val="TableParagraph"/>
              <w:rPr>
                <w:b/>
                <w:sz w:val="16"/>
              </w:rPr>
            </w:pPr>
          </w:p>
          <w:p w:rsidR="00B612CC" w:rsidRDefault="00B612CC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612CC" w:rsidRDefault="009C1A0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1113"/>
        </w:trPr>
        <w:tc>
          <w:tcPr>
            <w:tcW w:w="475" w:type="dxa"/>
          </w:tcPr>
          <w:p w:rsidR="00B612CC" w:rsidRDefault="00B612CC">
            <w:pPr>
              <w:pStyle w:val="TableParagraph"/>
              <w:rPr>
                <w:b/>
                <w:sz w:val="16"/>
              </w:rPr>
            </w:pPr>
          </w:p>
          <w:p w:rsidR="00B612CC" w:rsidRDefault="00B612C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B612CC" w:rsidRDefault="009C1A0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1113"/>
        </w:trPr>
        <w:tc>
          <w:tcPr>
            <w:tcW w:w="475" w:type="dxa"/>
          </w:tcPr>
          <w:p w:rsidR="00B612CC" w:rsidRDefault="00B612CC">
            <w:pPr>
              <w:pStyle w:val="TableParagraph"/>
              <w:rPr>
                <w:b/>
                <w:sz w:val="16"/>
              </w:rPr>
            </w:pPr>
          </w:p>
          <w:p w:rsidR="00B612CC" w:rsidRDefault="00B612C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B612CC" w:rsidRDefault="009C1A0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</w:tbl>
    <w:p w:rsidR="00B612CC" w:rsidRDefault="00B612CC">
      <w:pPr>
        <w:pStyle w:val="Szvegtrzs"/>
        <w:spacing w:before="9"/>
        <w:rPr>
          <w:b/>
        </w:rPr>
      </w:pPr>
    </w:p>
    <w:p w:rsidR="00B612CC" w:rsidRDefault="009C1A06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B612CC" w:rsidRDefault="00B612CC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B612CC">
        <w:trPr>
          <w:trHeight w:val="645"/>
        </w:trPr>
        <w:tc>
          <w:tcPr>
            <w:tcW w:w="312" w:type="dxa"/>
          </w:tcPr>
          <w:p w:rsidR="00B612CC" w:rsidRDefault="00B612C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612CC" w:rsidRDefault="009C1A0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B612CC" w:rsidRDefault="009C1A06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B612CC" w:rsidRDefault="00B612CC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B612CC" w:rsidRDefault="009C1A06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043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-3769</wp:posOffset>
                      </wp:positionV>
                      <wp:extent cx="137795" cy="1466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794pt;width:10.85pt;height:11.55pt;mso-position-horizontal-relative:column;mso-position-vertical-relative:paragraph;z-index:-16066048" id="docshapegroup10" coordorigin="1173,-6" coordsize="217,231">
                      <v:rect style="position:absolute;left:1180;top:1;width:202;height:216" id="docshape11" filled="true" fillcolor="#ffffff" stroked="false">
                        <v:fill type="solid"/>
                      </v:rect>
                      <v:rect style="position:absolute;left:1180;top:1;width:202;height:216" id="docshape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612CC" w:rsidRDefault="009C1A0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094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-117180</wp:posOffset>
                      </wp:positionV>
                      <wp:extent cx="139065" cy="1466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784pt;width:10.95pt;height:11.55pt;mso-position-horizontal-relative:column;mso-position-vertical-relative:paragraph;z-index:-16065536" id="docshapegroup13" coordorigin="470,-185" coordsize="219,231">
                      <v:rect style="position:absolute;left:477;top:-178;width:204;height:216" id="docshape14" filled="true" fillcolor="#ffffff" stroked="false">
                        <v:fill type="solid"/>
                      </v:rect>
                      <v:rect style="position:absolute;left:477;top:-178;width:204;height:216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743"/>
        </w:trPr>
        <w:tc>
          <w:tcPr>
            <w:tcW w:w="312" w:type="dxa"/>
          </w:tcPr>
          <w:p w:rsidR="00B612CC" w:rsidRDefault="00B612CC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B612CC" w:rsidRDefault="009C1A0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B612CC" w:rsidRDefault="009C1A06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B612CC" w:rsidRDefault="00B612CC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B612CC" w:rsidRDefault="009C1A06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196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-4404</wp:posOffset>
                      </wp:positionV>
                      <wp:extent cx="137795" cy="1454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93pt;width:10.85pt;height:11.45pt;mso-position-horizontal-relative:column;mso-position-vertical-relative:paragraph;z-index:-16064512" id="docshapegroup16" coordorigin="1173,-7" coordsize="217,229">
                      <v:rect style="position:absolute;left:1180;top:0;width:202;height:214" id="docshape17" filled="true" fillcolor="#ffffff" stroked="false">
                        <v:fill type="solid"/>
                      </v:rect>
                      <v:rect style="position:absolute;left:1180;top:0;width:202;height:214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612CC" w:rsidRDefault="009C1A06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145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-116159</wp:posOffset>
                      </wp:positionV>
                      <wp:extent cx="139065" cy="145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464pt;width:10.95pt;height:11.45pt;mso-position-horizontal-relative:column;mso-position-vertical-relative:paragraph;z-index:-16065024" id="docshapegroup19" coordorigin="470,-183" coordsize="219,229">
                      <v:rect style="position:absolute;left:477;top:-176;width:204;height:214" id="docshape20" filled="true" fillcolor="#ffffff" stroked="false">
                        <v:fill type="solid"/>
                      </v:rect>
                      <v:rect style="position:absolute;left:477;top:-176;width:204;height:214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738"/>
        </w:trPr>
        <w:tc>
          <w:tcPr>
            <w:tcW w:w="312" w:type="dxa"/>
          </w:tcPr>
          <w:p w:rsidR="00B612CC" w:rsidRDefault="00B612CC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B612CC" w:rsidRDefault="009C1A0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B612CC" w:rsidRDefault="009C1A06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B612CC" w:rsidRDefault="00B612CC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B612CC" w:rsidRDefault="009C1A06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299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66pt;width:10.85pt;height:11.55pt;mso-position-horizontal-relative:column;mso-position-vertical-relative:paragraph;z-index:-16063488" id="docshapegroup22" coordorigin="1173,-7" coordsize="217,231">
                      <v:rect style="position:absolute;left:1180;top:0;width:202;height:216" id="docshape23" filled="true" fillcolor="#ffffff" stroked="false">
                        <v:fill type="solid"/>
                      </v:rect>
                      <v:rect style="position:absolute;left:1180;top:0;width:202;height:216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612CC" w:rsidRDefault="009C1A0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248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56pt;width:10.95pt;height:11.55pt;mso-position-horizontal-relative:column;mso-position-vertical-relative:paragraph;z-index:-16064000" id="docshapegroup25" coordorigin="470,-184" coordsize="219,231">
                      <v:rect style="position:absolute;left:477;top:-177;width:204;height:216" id="docshape26" filled="true" fillcolor="#ffffff" stroked="false">
                        <v:fill type="solid"/>
                      </v:rect>
                      <v:rect style="position:absolute;left:477;top:-177;width:204;height:216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568"/>
        </w:trPr>
        <w:tc>
          <w:tcPr>
            <w:tcW w:w="312" w:type="dxa"/>
          </w:tcPr>
          <w:p w:rsidR="00B612CC" w:rsidRDefault="009C1A06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B612CC" w:rsidRDefault="009C1A06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B612CC" w:rsidRDefault="00B612C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B612CC" w:rsidRDefault="009C1A06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54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57pt;width:10.85pt;height:11.45pt;mso-position-horizontal-relative:column;mso-position-vertical-relative:paragraph;z-index:-16062464" id="docshapegroup28" coordorigin="1173,-7" coordsize="217,229">
                      <v:rect style="position:absolute;left:1180;top:0;width:202;height:214" id="docshape29" filled="true" fillcolor="#ffffff" stroked="false">
                        <v:fill type="solid"/>
                      </v:rect>
                      <v:rect style="position:absolute;left:1180;top:0;width:202;height:214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612CC" w:rsidRDefault="009C1A06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47pt;width:10.95pt;height:11.45pt;mso-position-horizontal-relative:column;mso-position-vertical-relative:paragraph;z-index:-16062976" id="docshapegroup31" coordorigin="470,-184" coordsize="219,229">
                      <v:rect style="position:absolute;left:477;top:-177;width:204;height:214" id="docshape32" filled="true" fillcolor="#ffffff" stroked="false">
                        <v:fill type="solid"/>
                      </v:rect>
                      <v:rect style="position:absolute;left:477;top:-177;width:204;height:214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1017"/>
        </w:trPr>
        <w:tc>
          <w:tcPr>
            <w:tcW w:w="312" w:type="dxa"/>
          </w:tcPr>
          <w:p w:rsidR="00B612CC" w:rsidRDefault="00B612CC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B612CC" w:rsidRDefault="009C1A0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B612CC" w:rsidRDefault="009C1A06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B612CC" w:rsidRDefault="009C1A06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B612CC" w:rsidRDefault="00B612CC">
            <w:pPr>
              <w:pStyle w:val="TableParagraph"/>
              <w:rPr>
                <w:b/>
                <w:sz w:val="16"/>
              </w:rPr>
            </w:pPr>
          </w:p>
          <w:p w:rsidR="00B612CC" w:rsidRDefault="00B612CC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B612CC" w:rsidRDefault="009C1A06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-5927</wp:posOffset>
                      </wp:positionV>
                      <wp:extent cx="13779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46674pt;width:10.85pt;height:11.55pt;mso-position-horizontal-relative:column;mso-position-vertical-relative:paragraph;z-index:-16061440" id="docshapegroup34" coordorigin="1173,-9" coordsize="217,231">
                      <v:rect style="position:absolute;left:1180;top:-2;width:202;height:216" id="docshape35" filled="true" fillcolor="#ffffff" stroked="false">
                        <v:fill type="solid"/>
                      </v:rect>
                      <v:rect style="position:absolute;left:1180;top:-2;width:202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612CC" w:rsidRDefault="009C1A06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347pt;width:10.95pt;height:11.55pt;mso-position-horizontal-relative:column;mso-position-vertical-relative:paragraph;z-index:-16061952" id="docshapegroup37" coordorigin="470,-185" coordsize="219,231">
                      <v:rect style="position:absolute;left:477;top:-178;width:204;height:216" id="docshape38" filled="true" fillcolor="#ffffff" stroked="false">
                        <v:fill type="solid"/>
                      </v:rect>
                      <v:rect style="position:absolute;left:477;top:-178;width:204;height:216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</w:tbl>
    <w:p w:rsidR="00B612CC" w:rsidRDefault="00B612CC">
      <w:pPr>
        <w:pStyle w:val="Szvegtrzs"/>
        <w:rPr>
          <w:b/>
        </w:rPr>
      </w:pPr>
    </w:p>
    <w:p w:rsidR="00B612CC" w:rsidRDefault="00B612CC">
      <w:pPr>
        <w:pStyle w:val="Szvegtrzs"/>
        <w:spacing w:before="10"/>
        <w:rPr>
          <w:b/>
        </w:rPr>
      </w:pPr>
    </w:p>
    <w:p w:rsidR="00B612CC" w:rsidRDefault="009C1A06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B612CC" w:rsidRDefault="00B612CC">
      <w:pPr>
        <w:pStyle w:val="Szvegtrzs"/>
        <w:spacing w:before="6"/>
        <w:rPr>
          <w:b/>
        </w:rPr>
      </w:pP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B612CC" w:rsidRDefault="00B612CC">
      <w:pPr>
        <w:pStyle w:val="Listaszerbekezds"/>
        <w:spacing w:line="243" w:lineRule="exact"/>
        <w:jc w:val="both"/>
        <w:rPr>
          <w:sz w:val="20"/>
        </w:rPr>
        <w:sectPr w:rsidR="00B612CC">
          <w:pgSz w:w="11900" w:h="16840"/>
          <w:pgMar w:top="2040" w:right="566" w:bottom="520" w:left="566" w:header="708" w:footer="334" w:gutter="0"/>
          <w:cols w:space="708"/>
        </w:sectPr>
      </w:pP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lastRenderedPageBreak/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</w:t>
      </w:r>
      <w:r>
        <w:rPr>
          <w:sz w:val="20"/>
        </w:rPr>
        <w:t>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</w:t>
      </w:r>
      <w:r>
        <w:rPr>
          <w:sz w:val="20"/>
        </w:rPr>
        <w:t>ítást kaptam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B612CC" w:rsidRDefault="00B612CC">
      <w:pPr>
        <w:pStyle w:val="Szvegtrzs"/>
        <w:spacing w:before="209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B612CC">
        <w:trPr>
          <w:trHeight w:val="556"/>
        </w:trPr>
        <w:tc>
          <w:tcPr>
            <w:tcW w:w="3190" w:type="dxa"/>
          </w:tcPr>
          <w:p w:rsidR="00B612CC" w:rsidRDefault="009C1A06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563"/>
        </w:trPr>
        <w:tc>
          <w:tcPr>
            <w:tcW w:w="3190" w:type="dxa"/>
          </w:tcPr>
          <w:p w:rsidR="00B612CC" w:rsidRDefault="009C1A06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</w:tbl>
    <w:p w:rsidR="00B612CC" w:rsidRDefault="009C1A06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10363pt;width:496pt;height:1.45pt;mso-position-horizontal-relative:page;mso-position-vertical-relative:paragraph;z-index:-15720960;mso-wrap-distance-left:0;mso-wrap-distance-right:0" id="docshape40" coordorigin="852,250" coordsize="9920,29" path="m10771,274l852,274,852,279,10771,279,10771,274xm10771,250l852,250,852,255,10771,255,10771,2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612CC" w:rsidRDefault="00B612CC">
      <w:pPr>
        <w:pStyle w:val="Szvegtrzs"/>
        <w:spacing w:before="17"/>
      </w:pPr>
    </w:p>
    <w:p w:rsidR="00B612CC" w:rsidRDefault="009C1A06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B612CC" w:rsidRDefault="00B612CC">
      <w:pPr>
        <w:pStyle w:val="Szvegtrzs"/>
        <w:spacing w:before="6"/>
        <w:rPr>
          <w:b/>
        </w:rPr>
      </w:pP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</w:t>
      </w:r>
      <w:r>
        <w:rPr>
          <w:sz w:val="20"/>
        </w:rPr>
        <w:t xml:space="preserve"> kérdésem nincs.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B612CC" w:rsidRDefault="009C1A0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B612CC" w:rsidRDefault="00B612CC">
      <w:pPr>
        <w:pStyle w:val="Szvegtrzs"/>
      </w:pPr>
    </w:p>
    <w:p w:rsidR="00B612CC" w:rsidRDefault="00B612CC">
      <w:pPr>
        <w:pStyle w:val="Szvegtrzs"/>
        <w:spacing w:before="1"/>
      </w:pPr>
    </w:p>
    <w:p w:rsidR="00B612CC" w:rsidRDefault="009C1A06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</w:t>
      </w:r>
      <w:r>
        <w:t>ozás/műtét tervezett dátuma</w:t>
      </w:r>
    </w:p>
    <w:p w:rsidR="00B612CC" w:rsidRDefault="00B612CC">
      <w:pPr>
        <w:pStyle w:val="Szvegtrzs"/>
        <w:spacing w:before="229"/>
      </w:pPr>
    </w:p>
    <w:p w:rsidR="00B612CC" w:rsidRDefault="009C1A06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B612CC" w:rsidRDefault="009C1A06">
      <w:pPr>
        <w:pStyle w:val="Szvegtrzs"/>
        <w:spacing w:before="7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151292</wp:posOffset>
                </wp:positionV>
                <wp:extent cx="4147185" cy="88900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5" name="Textbox 45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612CC" w:rsidRDefault="009C1A06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612CC" w:rsidRDefault="009C1A06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912802pt;width:326.55pt;height:70pt;mso-position-horizontal-relative:page;mso-position-vertical-relative:paragraph;z-index:-15720448;mso-wrap-distance-left:0;mso-wrap-distance-right:0" id="docshapegroup41" coordorigin="2830,238" coordsize="6531,1400">
                <v:shape style="position:absolute;left:6237;top:243;width:3118;height:1390" type="#_x0000_t202" id="docshape42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3;width:3404;height:1390" type="#_x0000_t202" id="docshape43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B612CC" w:rsidRDefault="00B612CC">
      <w:pPr>
        <w:pStyle w:val="Szvegtrzs"/>
        <w:spacing w:before="224"/>
      </w:pPr>
    </w:p>
    <w:p w:rsidR="00B612CC" w:rsidRDefault="009C1A06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B612CC" w:rsidRDefault="00B612CC">
      <w:pPr>
        <w:pStyle w:val="Szvegtrzs"/>
      </w:pPr>
    </w:p>
    <w:p w:rsidR="00B612CC" w:rsidRDefault="009C1A06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B612CC">
      <w:pPr>
        <w:pStyle w:val="Szvegtrzs"/>
        <w:rPr>
          <w:sz w:val="16"/>
        </w:rPr>
      </w:pPr>
    </w:p>
    <w:p w:rsidR="00B612CC" w:rsidRDefault="009C1A06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B612CC">
      <w:pPr>
        <w:pStyle w:val="Szvegtrzs"/>
        <w:spacing w:before="1"/>
        <w:rPr>
          <w:sz w:val="16"/>
        </w:rPr>
      </w:pPr>
    </w:p>
    <w:p w:rsidR="00B612CC" w:rsidRDefault="009C1A06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B612CC" w:rsidRDefault="00B612CC">
      <w:pPr>
        <w:pStyle w:val="Szvegtrzs"/>
        <w:spacing w:before="43"/>
        <w:rPr>
          <w:sz w:val="16"/>
        </w:rPr>
      </w:pPr>
    </w:p>
    <w:p w:rsidR="00B612CC" w:rsidRDefault="009C1A06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B612CC" w:rsidRDefault="00B612CC">
      <w:pPr>
        <w:jc w:val="center"/>
        <w:rPr>
          <w:sz w:val="20"/>
        </w:rPr>
        <w:sectPr w:rsidR="00B612CC">
          <w:pgSz w:w="11900" w:h="16840"/>
          <w:pgMar w:top="2020" w:right="566" w:bottom="520" w:left="566" w:header="708" w:footer="334" w:gutter="0"/>
          <w:cols w:space="708"/>
        </w:sectPr>
      </w:pPr>
    </w:p>
    <w:p w:rsidR="00B612CC" w:rsidRDefault="009C1A06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lastRenderedPageBreak/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9C1A06">
      <w:pPr>
        <w:spacing w:before="178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B612CC">
      <w:pPr>
        <w:pStyle w:val="Szvegtrzs"/>
        <w:spacing w:before="2"/>
        <w:rPr>
          <w:sz w:val="16"/>
        </w:rPr>
      </w:pPr>
    </w:p>
    <w:p w:rsidR="00B612CC" w:rsidRDefault="009C1A06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B612CC" w:rsidRDefault="00B612CC">
      <w:pPr>
        <w:pStyle w:val="Szvegtrzs"/>
        <w:spacing w:before="43"/>
        <w:rPr>
          <w:sz w:val="16"/>
        </w:rPr>
      </w:pPr>
    </w:p>
    <w:p w:rsidR="00B612CC" w:rsidRDefault="009C1A06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B612CC" w:rsidRDefault="009C1A06">
      <w:pPr>
        <w:pStyle w:val="Szvegtrzs"/>
        <w:spacing w:before="6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56120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18948pt;width:496pt;height:1.45pt;mso-position-horizontal-relative:page;mso-position-vertical-relative:paragraph;z-index:-15719936;mso-wrap-distance-left:0;mso-wrap-distance-right:0" id="docshape44" coordorigin="852,88" coordsize="9920,29" path="m10771,112l852,112,852,117,10771,117,10771,112xm10771,88l852,88,852,93,10771,93,10771,8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612CC" w:rsidRDefault="00B612CC">
      <w:pPr>
        <w:pStyle w:val="Szvegtrzs"/>
        <w:spacing w:before="17"/>
      </w:pPr>
    </w:p>
    <w:p w:rsidR="00B612CC" w:rsidRDefault="009C1A06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B612CC" w:rsidRDefault="00B612CC">
      <w:pPr>
        <w:pStyle w:val="Szvegtrzs"/>
        <w:spacing w:before="6"/>
        <w:rPr>
          <w:b/>
        </w:rPr>
      </w:pPr>
    </w:p>
    <w:p w:rsidR="00B612CC" w:rsidRDefault="009C1A06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B612CC" w:rsidRDefault="00B612CC">
      <w:pPr>
        <w:pStyle w:val="Szvegtrzs"/>
        <w:spacing w:before="10"/>
      </w:pPr>
    </w:p>
    <w:p w:rsidR="00B612CC" w:rsidRDefault="009C1A06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B612CC" w:rsidRDefault="00B612CC">
      <w:pPr>
        <w:pStyle w:val="Szvegtrzs"/>
      </w:pPr>
    </w:p>
    <w:p w:rsidR="00B612CC" w:rsidRDefault="00B612CC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B612CC">
        <w:trPr>
          <w:trHeight w:val="690"/>
        </w:trPr>
        <w:tc>
          <w:tcPr>
            <w:tcW w:w="2201" w:type="dxa"/>
          </w:tcPr>
          <w:p w:rsidR="00B612CC" w:rsidRDefault="009C1A06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B612CC" w:rsidRDefault="009C1A06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B612CC" w:rsidRDefault="009C1A06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</w:t>
            </w:r>
            <w:r>
              <w:rPr>
                <w:sz w:val="20"/>
              </w:rPr>
              <w:t>sa és pecsétje</w:t>
            </w:r>
          </w:p>
        </w:tc>
        <w:tc>
          <w:tcPr>
            <w:tcW w:w="2318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690"/>
        </w:trPr>
        <w:tc>
          <w:tcPr>
            <w:tcW w:w="2201" w:type="dxa"/>
          </w:tcPr>
          <w:p w:rsidR="00B612CC" w:rsidRDefault="009C1A06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B612CC" w:rsidRDefault="009C1A06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B612CC" w:rsidRDefault="009C1A06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</w:tbl>
    <w:p w:rsidR="00B612CC" w:rsidRDefault="00B612CC">
      <w:pPr>
        <w:pStyle w:val="Szvegtrzs"/>
        <w:spacing w:before="222"/>
      </w:pPr>
    </w:p>
    <w:p w:rsidR="00B612CC" w:rsidRDefault="009C1A06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B612CC" w:rsidRDefault="00B612CC">
      <w:pPr>
        <w:pStyle w:val="Szvegtrzs"/>
        <w:spacing w:before="2"/>
        <w:rPr>
          <w:sz w:val="12"/>
        </w:rPr>
      </w:pPr>
    </w:p>
    <w:p w:rsidR="00B612CC" w:rsidRDefault="00B612CC">
      <w:pPr>
        <w:pStyle w:val="Szvegtrzs"/>
        <w:rPr>
          <w:sz w:val="12"/>
        </w:rPr>
        <w:sectPr w:rsidR="00B612CC">
          <w:pgSz w:w="11900" w:h="16840"/>
          <w:pgMar w:top="2040" w:right="566" w:bottom="520" w:left="566" w:header="708" w:footer="334" w:gutter="0"/>
          <w:cols w:space="708"/>
        </w:sectPr>
      </w:pPr>
    </w:p>
    <w:p w:rsidR="00B612CC" w:rsidRDefault="00B612CC">
      <w:pPr>
        <w:pStyle w:val="Szvegtrzs"/>
        <w:spacing w:before="138"/>
        <w:rPr>
          <w:sz w:val="16"/>
        </w:rPr>
      </w:pPr>
    </w:p>
    <w:p w:rsidR="00B612CC" w:rsidRDefault="009C1A06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9C1A06">
      <w:pPr>
        <w:spacing w:before="184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B612CC" w:rsidRDefault="009C1A06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B612CC" w:rsidRDefault="00B612CC">
      <w:pPr>
        <w:rPr>
          <w:sz w:val="20"/>
        </w:rPr>
        <w:sectPr w:rsidR="00B612C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B612CC" w:rsidRDefault="00B612CC">
      <w:pPr>
        <w:pStyle w:val="Szvegtrzs"/>
        <w:spacing w:before="90"/>
        <w:rPr>
          <w:sz w:val="16"/>
        </w:rPr>
      </w:pPr>
    </w:p>
    <w:p w:rsidR="00B612CC" w:rsidRDefault="009C1A06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B612CC">
      <w:pPr>
        <w:pStyle w:val="Szvegtrzs"/>
        <w:rPr>
          <w:sz w:val="16"/>
        </w:rPr>
      </w:pPr>
    </w:p>
    <w:p w:rsidR="00B612CC" w:rsidRDefault="009C1A06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B612CC" w:rsidRDefault="009C1A06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B612CC" w:rsidRDefault="00B612CC">
      <w:pPr>
        <w:rPr>
          <w:sz w:val="20"/>
        </w:rPr>
        <w:sectPr w:rsidR="00B612C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B612CC" w:rsidRDefault="009C1A06">
      <w:pPr>
        <w:pStyle w:val="Szvegtrzs"/>
        <w:spacing w:before="42" w:line="480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B612CC" w:rsidRDefault="009C1A06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57093</wp:posOffset>
                </wp:positionV>
                <wp:extent cx="6299200" cy="184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95536pt;width:496pt;height:1.45pt;mso-position-horizontal-relative:page;mso-position-vertical-relative:paragraph;z-index:-15719424;mso-wrap-distance-left:0;mso-wrap-distance-right:0" id="docshape45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612CC" w:rsidRDefault="009C1A06">
      <w:pPr>
        <w:pStyle w:val="Cmsor1"/>
        <w:numPr>
          <w:ilvl w:val="1"/>
          <w:numId w:val="2"/>
        </w:numPr>
        <w:tabs>
          <w:tab w:val="left" w:pos="1127"/>
        </w:tabs>
        <w:spacing w:before="244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B612CC" w:rsidRDefault="009C1A06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B612CC" w:rsidRDefault="00B612CC">
      <w:pPr>
        <w:pStyle w:val="Szvegtrzs"/>
        <w:spacing w:before="10"/>
      </w:pPr>
    </w:p>
    <w:p w:rsidR="00B612CC" w:rsidRDefault="009C1A06">
      <w:pPr>
        <w:pStyle w:val="Szvegtrzs"/>
        <w:spacing w:before="1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B612CC" w:rsidRDefault="00B612CC">
      <w:pPr>
        <w:pStyle w:val="Szvegtrzs"/>
        <w:spacing w:before="15"/>
      </w:pPr>
    </w:p>
    <w:p w:rsidR="00B612CC" w:rsidRDefault="009C1A06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B612CC" w:rsidRDefault="00B612CC">
      <w:pPr>
        <w:jc w:val="center"/>
        <w:rPr>
          <w:b/>
          <w:sz w:val="20"/>
        </w:rPr>
        <w:sectPr w:rsidR="00B612CC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B612CC" w:rsidRDefault="009C1A06">
      <w:pPr>
        <w:pStyle w:val="Szvegtrzs"/>
        <w:spacing w:line="223" w:lineRule="exact"/>
        <w:ind w:left="852"/>
      </w:pPr>
      <w:r>
        <w:lastRenderedPageBreak/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B612CC" w:rsidRDefault="00B612CC">
      <w:pPr>
        <w:pStyle w:val="Szvegtrzs"/>
        <w:spacing w:before="15"/>
      </w:pPr>
    </w:p>
    <w:p w:rsidR="00B612CC" w:rsidRDefault="009C1A06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B612CC" w:rsidRDefault="009C1A06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B612CC" w:rsidRDefault="00B612CC">
      <w:pPr>
        <w:pStyle w:val="Szvegtrzs"/>
        <w:spacing w:before="2"/>
      </w:pPr>
    </w:p>
    <w:p w:rsidR="00B612CC" w:rsidRDefault="009C1A06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B612CC" w:rsidRDefault="009C1A06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9C1A06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B612CC" w:rsidRDefault="00B612CC">
      <w:pPr>
        <w:pStyle w:val="Szvegtrzs"/>
        <w:spacing w:before="45"/>
        <w:rPr>
          <w:sz w:val="16"/>
        </w:rPr>
      </w:pPr>
    </w:p>
    <w:p w:rsidR="00B612CC" w:rsidRDefault="009C1A06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B612CC" w:rsidRDefault="00B612CC">
      <w:pPr>
        <w:pStyle w:val="Szvegtrzs"/>
      </w:pPr>
    </w:p>
    <w:p w:rsidR="00B612CC" w:rsidRDefault="00B612CC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B612CC">
        <w:trPr>
          <w:trHeight w:val="690"/>
        </w:trPr>
        <w:tc>
          <w:tcPr>
            <w:tcW w:w="2294" w:type="dxa"/>
          </w:tcPr>
          <w:p w:rsidR="00B612CC" w:rsidRDefault="009C1A06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B612CC" w:rsidRDefault="009C1A06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B612CC" w:rsidRDefault="009C1A06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  <w:tr w:rsidR="00B612CC">
        <w:trPr>
          <w:trHeight w:val="688"/>
        </w:trPr>
        <w:tc>
          <w:tcPr>
            <w:tcW w:w="2294" w:type="dxa"/>
          </w:tcPr>
          <w:p w:rsidR="00B612CC" w:rsidRDefault="009C1A06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B612CC" w:rsidRDefault="009C1A06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B612CC" w:rsidRDefault="009C1A06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B612CC" w:rsidRDefault="00B612CC">
            <w:pPr>
              <w:pStyle w:val="TableParagraph"/>
              <w:rPr>
                <w:sz w:val="18"/>
              </w:rPr>
            </w:pPr>
          </w:p>
        </w:tc>
      </w:tr>
    </w:tbl>
    <w:p w:rsidR="00B612CC" w:rsidRDefault="00B612CC">
      <w:pPr>
        <w:pStyle w:val="Szvegtrzs"/>
        <w:spacing w:before="229"/>
      </w:pPr>
    </w:p>
    <w:p w:rsidR="00B612CC" w:rsidRDefault="009C1A06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B612CC" w:rsidRDefault="009C1A06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B612CC" w:rsidRDefault="00B612CC">
      <w:pPr>
        <w:pStyle w:val="Szvegtrzs"/>
      </w:pPr>
    </w:p>
    <w:p w:rsidR="00B612CC" w:rsidRDefault="00B612CC">
      <w:pPr>
        <w:pStyle w:val="Szvegtrzs"/>
      </w:pPr>
    </w:p>
    <w:p w:rsidR="00B612CC" w:rsidRDefault="009C1A06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9C1A06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B612CC">
      <w:pPr>
        <w:pStyle w:val="Szvegtrzs"/>
        <w:spacing w:before="1"/>
        <w:rPr>
          <w:sz w:val="16"/>
        </w:rPr>
      </w:pPr>
    </w:p>
    <w:p w:rsidR="00B612CC" w:rsidRDefault="009C1A06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B612CC" w:rsidRDefault="00B612CC">
      <w:pPr>
        <w:pStyle w:val="Szvegtrzs"/>
        <w:spacing w:before="44"/>
        <w:rPr>
          <w:sz w:val="16"/>
        </w:rPr>
      </w:pPr>
    </w:p>
    <w:p w:rsidR="00B612CC" w:rsidRDefault="009C1A06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B612CC" w:rsidRDefault="009C1A06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B612CC" w:rsidRDefault="009C1A06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B612CC" w:rsidRDefault="009C1A06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612CC" w:rsidRDefault="009C1A06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B612CC" w:rsidRDefault="00B612CC">
      <w:pPr>
        <w:pStyle w:val="Szvegtrzs"/>
        <w:spacing w:before="45"/>
        <w:rPr>
          <w:sz w:val="16"/>
        </w:rPr>
      </w:pPr>
    </w:p>
    <w:p w:rsidR="00B612CC" w:rsidRDefault="009C1A06">
      <w:pPr>
        <w:pStyle w:val="Szvegtrzs"/>
        <w:spacing w:before="1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B612CC" w:rsidRDefault="00B612CC">
      <w:pPr>
        <w:pStyle w:val="Szvegtrzs"/>
      </w:pPr>
    </w:p>
    <w:p w:rsidR="00B612CC" w:rsidRDefault="00B612CC">
      <w:pPr>
        <w:pStyle w:val="Szvegtrzs"/>
      </w:pPr>
    </w:p>
    <w:p w:rsidR="00B612CC" w:rsidRDefault="00B612CC">
      <w:pPr>
        <w:pStyle w:val="Szvegtrzs"/>
        <w:spacing w:before="4"/>
      </w:pPr>
    </w:p>
    <w:p w:rsidR="00B612CC" w:rsidRDefault="009C1A06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B612CC" w:rsidRDefault="00B612CC">
      <w:pPr>
        <w:pStyle w:val="Szvegtrzs"/>
        <w:rPr>
          <w:b/>
        </w:rPr>
      </w:pPr>
    </w:p>
    <w:p w:rsidR="00B612CC" w:rsidRDefault="00B612CC">
      <w:pPr>
        <w:pStyle w:val="Szvegtrzs"/>
        <w:rPr>
          <w:b/>
        </w:rPr>
      </w:pPr>
    </w:p>
    <w:p w:rsidR="00B612CC" w:rsidRDefault="00B612CC">
      <w:pPr>
        <w:pStyle w:val="Szvegtrzs"/>
        <w:spacing w:before="60"/>
        <w:rPr>
          <w:b/>
        </w:rPr>
      </w:pPr>
    </w:p>
    <w:p w:rsidR="00B612CC" w:rsidRDefault="009C1A06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B612CC" w:rsidRDefault="009C1A06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B612CC" w:rsidRDefault="00B612CC">
      <w:pPr>
        <w:pStyle w:val="Szvegtrzs"/>
      </w:pPr>
    </w:p>
    <w:p w:rsidR="00B612CC" w:rsidRDefault="00B612CC">
      <w:pPr>
        <w:pStyle w:val="Szvegtrzs"/>
      </w:pPr>
    </w:p>
    <w:p w:rsidR="00B612CC" w:rsidRDefault="00B612CC">
      <w:pPr>
        <w:pStyle w:val="Szvegtrzs"/>
      </w:pPr>
    </w:p>
    <w:p w:rsidR="00B612CC" w:rsidRDefault="00B612CC">
      <w:pPr>
        <w:pStyle w:val="Szvegtrzs"/>
        <w:spacing w:before="5"/>
      </w:pPr>
    </w:p>
    <w:p w:rsidR="00B612CC" w:rsidRDefault="009C1A06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B612CC" w:rsidRDefault="009C1A06">
      <w:pPr>
        <w:spacing w:before="228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</w:t>
      </w:r>
      <w:r>
        <w:rPr>
          <w:b/>
          <w:spacing w:val="-2"/>
          <w:sz w:val="20"/>
        </w:rPr>
        <w:t>ében.</w:t>
      </w:r>
    </w:p>
    <w:sectPr w:rsidR="00B612CC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06" w:rsidRDefault="009C1A06">
      <w:r>
        <w:separator/>
      </w:r>
    </w:p>
  </w:endnote>
  <w:endnote w:type="continuationSeparator" w:id="0">
    <w:p w:rsidR="009C1A06" w:rsidRDefault="009C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0B" w:rsidRDefault="00D86C0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CC" w:rsidRDefault="009C1A0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7872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12CC" w:rsidRDefault="009C1A0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686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0B" w:rsidRDefault="00D86C0B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CC" w:rsidRDefault="009C1A0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9408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12CC" w:rsidRDefault="009C1A0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D86C0B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86C0B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B612CC" w:rsidRDefault="009C1A0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D86C0B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D86C0B"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06" w:rsidRDefault="009C1A06">
      <w:r>
        <w:separator/>
      </w:r>
    </w:p>
  </w:footnote>
  <w:footnote w:type="continuationSeparator" w:id="0">
    <w:p w:rsidR="009C1A06" w:rsidRDefault="009C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0B" w:rsidRDefault="00D86C0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0B" w:rsidRDefault="00D86C0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0B" w:rsidRDefault="00D86C0B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CC" w:rsidRDefault="00D86C0B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50432" behindDoc="0" locked="0" layoutInCell="1" allowOverlap="1" wp14:anchorId="7B43BB30" wp14:editId="7071091C">
          <wp:simplePos x="0" y="0"/>
          <wp:positionH relativeFrom="column">
            <wp:posOffset>525145</wp:posOffset>
          </wp:positionH>
          <wp:positionV relativeFrom="paragraph">
            <wp:posOffset>-1270</wp:posOffset>
          </wp:positionV>
          <wp:extent cx="792480" cy="731520"/>
          <wp:effectExtent l="0" t="0" r="7620" b="0"/>
          <wp:wrapSquare wrapText="bothSides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3FE04C29" wp14:editId="1AD6987D">
              <wp:simplePos x="0" y="0"/>
              <wp:positionH relativeFrom="column">
                <wp:posOffset>523185</wp:posOffset>
              </wp:positionH>
              <wp:positionV relativeFrom="paragraph">
                <wp:posOffset>-4303</wp:posOffset>
              </wp:positionV>
              <wp:extent cx="5977255" cy="847725"/>
              <wp:effectExtent l="0" t="0" r="4445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7255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847725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5977128" y="847344"/>
                            </a:lnTo>
                            <a:lnTo>
                              <a:pt x="5977128" y="117348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1026" style="position:absolute;margin-left:41.2pt;margin-top:-.35pt;width:470.65pt;height:66.75pt;z-index:-1606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725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" path="m5977128,l,,,117348,,263652,,438912,,585216,,716280,,847344r5977128,l5977128,117348,5977128,xe" fillcolor="#dfdfdf" stroked="f">
              <v:path arrowok="t"/>
            </v:shape>
          </w:pict>
        </mc:Fallback>
      </mc:AlternateContent>
    </w:r>
    <w:r w:rsidR="009C1A06">
      <w:rPr>
        <w:noProof/>
        <w:lang w:eastAsia="hu-HU"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35A4B3D9" wp14:editId="0A946DC4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12CC" w:rsidRDefault="009C1A06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B612CC" w:rsidRDefault="009C1A06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FEKÉLYES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VASTAGBÉLGYULLADÁS</w:t>
                          </w:r>
                        </w:p>
                        <w:p w:rsidR="00B612CC" w:rsidRDefault="009C1A06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41.2pt;margin-top:55.5pt;width:327.05pt;height:37.1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ADsxvo4AAAAAsBAAAPAAAAAAAAAAAAAAAAAAUEAABkcnMvZG93bnJldi54&#10;bWxQSwUGAAAAAAQABADzAAAAEgUAAAAA&#10;" filled="f" stroked="f">
              <v:path arrowok="t"/>
              <v:textbox inset="0,0,0,0">
                <w:txbxContent>
                  <w:p w:rsidR="00B612CC" w:rsidRDefault="009C1A06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B612CC" w:rsidRDefault="009C1A06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FEKÉLYES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VASTAGBÉLGYULLADÁS</w:t>
                    </w:r>
                  </w:p>
                  <w:p w:rsidR="00B612CC" w:rsidRDefault="009C1A06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5"/>
                        <w:sz w:val="18"/>
                      </w:rPr>
                      <w:t>9/1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23D"/>
    <w:multiLevelType w:val="hybridMultilevel"/>
    <w:tmpl w:val="A63A67D2"/>
    <w:lvl w:ilvl="0" w:tplc="717E8E9C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61545158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F7CCE6D4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F9B8B402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683AD288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609E1208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FEB29D5E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9A5A0126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737494F2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">
    <w:nsid w:val="0D373AAA"/>
    <w:multiLevelType w:val="hybridMultilevel"/>
    <w:tmpl w:val="A148C468"/>
    <w:lvl w:ilvl="0" w:tplc="4906F3F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8EAB90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487ADEB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C29C948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BF6AA1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CF0A29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E2D4900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7C06897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E6EA448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2">
    <w:nsid w:val="10E5521E"/>
    <w:multiLevelType w:val="hybridMultilevel"/>
    <w:tmpl w:val="2526A11E"/>
    <w:lvl w:ilvl="0" w:tplc="88F0E47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05363D9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ACA250E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EB84D1F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6FB4DEA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34DAE78A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35D8FD3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863AFDE6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E46A57BC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3">
    <w:nsid w:val="11C5706B"/>
    <w:multiLevelType w:val="hybridMultilevel"/>
    <w:tmpl w:val="06D0C610"/>
    <w:lvl w:ilvl="0" w:tplc="F8661F1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572CC7C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058C194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4398957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2E02852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78EDF5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A8401C3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DE2CC69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3AA41C4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4">
    <w:nsid w:val="14367CF4"/>
    <w:multiLevelType w:val="hybridMultilevel"/>
    <w:tmpl w:val="F5926BF8"/>
    <w:lvl w:ilvl="0" w:tplc="7B2CA9E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6D490F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B7FA611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CA7A492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BEC655A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52DAD0E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986F5D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0632ED7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30B04826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5">
    <w:nsid w:val="2549164D"/>
    <w:multiLevelType w:val="hybridMultilevel"/>
    <w:tmpl w:val="5F78D420"/>
    <w:lvl w:ilvl="0" w:tplc="83B0949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288E2F0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B428F3C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9E66203C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E2F44448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01686038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9A380338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CD48F550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A560FF70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6">
    <w:nsid w:val="290D024C"/>
    <w:multiLevelType w:val="hybridMultilevel"/>
    <w:tmpl w:val="9EA6DB5A"/>
    <w:lvl w:ilvl="0" w:tplc="BE9E52E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18EA2C7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5CB26F8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FDAEC174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2F34486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873C9C8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575E0CA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C8FAB1B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3760AFD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7">
    <w:nsid w:val="30DF19CC"/>
    <w:multiLevelType w:val="hybridMultilevel"/>
    <w:tmpl w:val="D4461074"/>
    <w:lvl w:ilvl="0" w:tplc="73DC20F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F187F8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B7B8811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B5062C6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8D1A919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C44E821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48B47860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A02079C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6B727AE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8">
    <w:nsid w:val="31C936A4"/>
    <w:multiLevelType w:val="hybridMultilevel"/>
    <w:tmpl w:val="C816816C"/>
    <w:lvl w:ilvl="0" w:tplc="AE4C437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438C04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488C796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9C086BF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835CF90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F442335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DDC6B29E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054C88F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22F0B9C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9">
    <w:nsid w:val="4C1043BF"/>
    <w:multiLevelType w:val="hybridMultilevel"/>
    <w:tmpl w:val="77E88D08"/>
    <w:lvl w:ilvl="0" w:tplc="179E7A0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C62D6B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73DA024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8730D19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EFA4C02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7182F48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FBC98D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D166CBB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86A1BF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0">
    <w:nsid w:val="5E344516"/>
    <w:multiLevelType w:val="hybridMultilevel"/>
    <w:tmpl w:val="4C5021D6"/>
    <w:lvl w:ilvl="0" w:tplc="750CCA1C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47808F1E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06C2B6D2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1E82E66C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4B509AFC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4C6E7CDE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D7AC92AC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4884786E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76F63162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1">
    <w:nsid w:val="71D54869"/>
    <w:multiLevelType w:val="hybridMultilevel"/>
    <w:tmpl w:val="44A84F56"/>
    <w:lvl w:ilvl="0" w:tplc="2BFA877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BD8B7E8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F7528A32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15888428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8C700EF6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3110BEDA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34F287A4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0EE83C7E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F9280C8E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2">
    <w:nsid w:val="7D917E0A"/>
    <w:multiLevelType w:val="hybridMultilevel"/>
    <w:tmpl w:val="256AB43C"/>
    <w:lvl w:ilvl="0" w:tplc="0F708FF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4DC60A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637AC0DE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AE3EF624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52F4CA62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96AE35FE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BA1C4A82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BF00F1F8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5A807336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12CC"/>
    <w:rsid w:val="009C1A06"/>
    <w:rsid w:val="00B612CC"/>
    <w:rsid w:val="00D8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D86C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0B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D86C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6C0B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D86C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6C0B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D86C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0B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D86C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6C0B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D86C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6C0B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2492</Words>
  <Characters>17198</Characters>
  <Application>Microsoft Office Word</Application>
  <DocSecurity>0</DocSecurity>
  <Lines>143</Lines>
  <Paragraphs>39</Paragraphs>
  <ScaleCrop>false</ScaleCrop>
  <Company>Kaposvári Egyetem</Company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2025-04-16T11:05:00Z</dcterms:created>
  <dcterms:modified xsi:type="dcterms:W3CDTF">2025-04-17T06:03:00Z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