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ED2EAA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ED2EAA" w:rsidRDefault="00E07F00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487598592" behindDoc="0" locked="0" layoutInCell="1" allowOverlap="1" wp14:anchorId="3C6E37B7" wp14:editId="6B5C382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36830</wp:posOffset>
                  </wp:positionV>
                  <wp:extent cx="962025" cy="777875"/>
                  <wp:effectExtent l="0" t="0" r="9525" b="3175"/>
                  <wp:wrapSquare wrapText="bothSides"/>
                  <wp:docPr id="54" name="Kép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EAA" w:rsidRDefault="000B4DD4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ED2EAA" w:rsidRDefault="000B4DD4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BIZONYTALAN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EREDETŰ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EMLŐDAGANAT</w:t>
            </w:r>
          </w:p>
          <w:p w:rsidR="00ED2EAA" w:rsidRDefault="000B4DD4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31/1</w:t>
            </w:r>
          </w:p>
        </w:tc>
      </w:tr>
      <w:tr w:rsidR="00ED2EAA">
        <w:trPr>
          <w:trHeight w:val="546"/>
        </w:trPr>
        <w:tc>
          <w:tcPr>
            <w:tcW w:w="5314" w:type="dxa"/>
            <w:shd w:val="clear" w:color="auto" w:fill="EEECE1"/>
          </w:tcPr>
          <w:p w:rsidR="00ED2EAA" w:rsidRDefault="000B4DD4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ED2EAA" w:rsidRDefault="000B4DD4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ED2EAA">
        <w:trPr>
          <w:trHeight w:val="592"/>
        </w:trPr>
        <w:tc>
          <w:tcPr>
            <w:tcW w:w="5314" w:type="dxa"/>
            <w:shd w:val="clear" w:color="auto" w:fill="EEECE1"/>
          </w:tcPr>
          <w:p w:rsidR="00ED2EAA" w:rsidRDefault="000B4DD4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ED2EAA" w:rsidRDefault="000B4DD4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Bizonytalan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eredetű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emlődaganat</w:t>
            </w:r>
          </w:p>
        </w:tc>
      </w:tr>
      <w:tr w:rsidR="00ED2EAA">
        <w:trPr>
          <w:trHeight w:val="527"/>
        </w:trPr>
        <w:tc>
          <w:tcPr>
            <w:tcW w:w="5314" w:type="dxa"/>
            <w:shd w:val="clear" w:color="auto" w:fill="EEECE1"/>
          </w:tcPr>
          <w:p w:rsidR="00ED2EAA" w:rsidRDefault="000B4DD4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ED2EAA" w:rsidRDefault="000B4DD4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mammae</w:t>
            </w:r>
            <w:proofErr w:type="spellEnd"/>
          </w:p>
        </w:tc>
      </w:tr>
      <w:tr w:rsidR="00ED2EAA">
        <w:trPr>
          <w:trHeight w:val="820"/>
        </w:trPr>
        <w:tc>
          <w:tcPr>
            <w:tcW w:w="5314" w:type="dxa"/>
            <w:shd w:val="clear" w:color="auto" w:fill="EEECE1"/>
          </w:tcPr>
          <w:p w:rsidR="00ED2EAA" w:rsidRDefault="00ED2EAA">
            <w:pPr>
              <w:pStyle w:val="TableParagraph"/>
              <w:spacing w:before="63"/>
              <w:rPr>
                <w:sz w:val="20"/>
              </w:rPr>
            </w:pPr>
          </w:p>
          <w:p w:rsidR="00ED2EAA" w:rsidRDefault="000B4DD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ED2EAA" w:rsidRDefault="000B4DD4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Emlő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részleges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eltávolítása,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őrszem nyirokcsomó eltávolítás</w:t>
            </w:r>
          </w:p>
        </w:tc>
      </w:tr>
      <w:tr w:rsidR="00ED2EAA">
        <w:trPr>
          <w:trHeight w:val="697"/>
        </w:trPr>
        <w:tc>
          <w:tcPr>
            <w:tcW w:w="5314" w:type="dxa"/>
            <w:shd w:val="clear" w:color="auto" w:fill="EEECE1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ED2EAA" w:rsidRDefault="00ED2EAA">
            <w:pPr>
              <w:pStyle w:val="TableParagraph"/>
              <w:spacing w:before="111"/>
              <w:rPr>
                <w:sz w:val="20"/>
              </w:rPr>
            </w:pPr>
          </w:p>
          <w:p w:rsidR="00ED2EAA" w:rsidRDefault="000B4DD4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.560321pt;width:10.85pt;height:11.55pt;mso-position-horizontal-relative:column;mso-position-vertical-relative:paragraph;z-index:15729664" id="docshapegroup4" coordorigin="2956,11" coordsize="217,231">
                      <v:rect style="position:absolute;left:2964;top:18;width:202;height:216" id="docshape5" filled="true" fillcolor="#ffffff" stroked="false">
                        <v:fill type="solid"/>
                      </v:rect>
                      <v:rect style="position:absolute;left:2964;top:18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.200321pt;width:10.85pt;height:11.55pt;mso-position-horizontal-relative:column;mso-position-vertical-relative:paragraph;z-index:15730176" id="docshapegroup7" coordorigin="4046,4" coordsize="217,231">
                      <v:rect style="position:absolute;left:4053;top:11;width:202;height:216" id="docshape8" filled="true" fillcolor="#ffffff" stroked="false">
                        <v:fill type="solid"/>
                      </v:rect>
                      <v:rect style="position:absolute;left:4053;top:11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ED2EAA" w:rsidRDefault="000B4DD4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D2EAA" w:rsidRDefault="00ED2EAA">
      <w:pPr>
        <w:pStyle w:val="Szvegtrzs"/>
      </w:pPr>
    </w:p>
    <w:p w:rsidR="00ED2EAA" w:rsidRDefault="000B4DD4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ED2EAA" w:rsidRDefault="000B4DD4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</w:t>
      </w:r>
      <w:proofErr w:type="gramStart"/>
      <w:r>
        <w:t>alternatíváiról</w:t>
      </w:r>
      <w:proofErr w:type="gramEnd"/>
      <w:r>
        <w:t>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ED2EAA" w:rsidRDefault="000B4DD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ED2EAA" w:rsidRDefault="000B4DD4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ED2EAA" w:rsidRDefault="00ED2EAA">
      <w:pPr>
        <w:pStyle w:val="Szvegtrzs"/>
        <w:spacing w:before="10"/>
      </w:pPr>
    </w:p>
    <w:p w:rsidR="00ED2EAA" w:rsidRDefault="000B4DD4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ED2EAA" w:rsidRDefault="00ED2EAA">
      <w:pPr>
        <w:pStyle w:val="Szvegtrzs"/>
        <w:spacing w:before="7"/>
      </w:pPr>
    </w:p>
    <w:p w:rsidR="00ED2EAA" w:rsidRDefault="000B4DD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ED2EAA" w:rsidRDefault="00ED2EAA">
      <w:pPr>
        <w:pStyle w:val="Szvegtrzs"/>
        <w:spacing w:before="10"/>
      </w:pPr>
    </w:p>
    <w:p w:rsidR="00ED2EAA" w:rsidRDefault="000B4DD4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ED2EAA" w:rsidRDefault="000B4DD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ED2EAA" w:rsidRDefault="00ED2EAA">
      <w:pPr>
        <w:pStyle w:val="Szvegtrzs"/>
        <w:spacing w:before="9"/>
      </w:pPr>
    </w:p>
    <w:p w:rsidR="00ED2EAA" w:rsidRDefault="000B4DD4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D2EAA" w:rsidRDefault="000B4DD4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ED2EAA" w:rsidRDefault="000B4DD4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ED2EAA" w:rsidRDefault="000B4DD4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ED2EAA" w:rsidRDefault="000B4DD4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D2EAA" w:rsidRDefault="000B4DD4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ED2EAA" w:rsidRDefault="000B4DD4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D2EAA" w:rsidRDefault="00ED2EAA">
      <w:pPr>
        <w:rPr>
          <w:sz w:val="14"/>
        </w:rPr>
        <w:sectPr w:rsidR="00ED2E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ED2EAA" w:rsidRDefault="000B4DD4">
      <w:pPr>
        <w:pStyle w:val="Cmsor2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ED2EAA" w:rsidRDefault="00ED2EAA">
      <w:pPr>
        <w:pStyle w:val="Szvegtrzs"/>
        <w:spacing w:before="5"/>
        <w:rPr>
          <w:b/>
        </w:rPr>
      </w:pPr>
    </w:p>
    <w:p w:rsidR="00ED2EAA" w:rsidRDefault="000B4DD4">
      <w:pPr>
        <w:pStyle w:val="Szvegtrzs"/>
        <w:ind w:left="852" w:right="561"/>
        <w:jc w:val="both"/>
      </w:pPr>
      <w:r>
        <w:t>Panaszai és az eddig elvégzett vizsgálatok alapján Önnél (gondozottjánál) az emlőben bizonytalan eredetű, ismeretlen szövettani szerkezetű daganat kifejlődése igazolódott.</w:t>
      </w:r>
    </w:p>
    <w:p w:rsidR="00ED2EAA" w:rsidRDefault="00ED2EAA">
      <w:pPr>
        <w:pStyle w:val="Szvegtrzs"/>
        <w:spacing w:before="16"/>
      </w:pPr>
    </w:p>
    <w:p w:rsidR="00ED2EAA" w:rsidRDefault="000B4DD4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ED2EAA" w:rsidRDefault="00ED2EAA">
      <w:pPr>
        <w:pStyle w:val="Szvegtrzs"/>
        <w:spacing w:before="5"/>
        <w:rPr>
          <w:b/>
        </w:rPr>
      </w:pPr>
    </w:p>
    <w:p w:rsidR="00ED2EAA" w:rsidRDefault="000B4DD4">
      <w:pPr>
        <w:pStyle w:val="Szvegtrzs"/>
        <w:spacing w:before="1"/>
        <w:ind w:left="852" w:right="558"/>
        <w:jc w:val="both"/>
      </w:pPr>
      <w:r>
        <w:t xml:space="preserve">Panaszai és </w:t>
      </w:r>
      <w:r>
        <w:t>az eddig elvégzett vizsgálatok alapján Önnél (gondozottjánál) az emlőben bizonytalan eredetű, ismeretlen szövettani szerkezetű daganat kifejlődése igazolódott. Végleges eredményt azonban csak az eltávolított daganat szövettani vizsgálata ad</w:t>
      </w:r>
    </w:p>
    <w:p w:rsidR="00ED2EAA" w:rsidRDefault="00ED2EAA">
      <w:pPr>
        <w:pStyle w:val="Szvegtrzs"/>
        <w:spacing w:before="13"/>
      </w:pPr>
    </w:p>
    <w:p w:rsidR="00ED2EAA" w:rsidRDefault="000B4DD4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leírása,</w:t>
      </w:r>
      <w:r>
        <w:rPr>
          <w:spacing w:val="-4"/>
        </w:rPr>
        <w:t xml:space="preserve"> </w:t>
      </w:r>
      <w:r>
        <w:t>rajzos</w:t>
      </w:r>
      <w:r>
        <w:rPr>
          <w:spacing w:val="-8"/>
        </w:rPr>
        <w:t xml:space="preserve"> </w:t>
      </w:r>
      <w:r>
        <w:rPr>
          <w:spacing w:val="-2"/>
        </w:rPr>
        <w:t>kiegészítéssel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Szvegtrzs"/>
        <w:ind w:left="852"/>
        <w:jc w:val="both"/>
      </w:pPr>
      <w:r>
        <w:t>Az</w:t>
      </w:r>
      <w:r>
        <w:rPr>
          <w:spacing w:val="-8"/>
        </w:rPr>
        <w:t xml:space="preserve"> </w:t>
      </w:r>
      <w:r>
        <w:t>emlő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mellkas</w:t>
      </w:r>
      <w:r>
        <w:rPr>
          <w:spacing w:val="-9"/>
        </w:rPr>
        <w:t xml:space="preserve"> </w:t>
      </w:r>
      <w:r>
        <w:t>elülső</w:t>
      </w:r>
      <w:r>
        <w:rPr>
          <w:spacing w:val="-7"/>
        </w:rPr>
        <w:t xml:space="preserve"> </w:t>
      </w:r>
      <w:r>
        <w:t>részén,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csontos-izmos</w:t>
      </w:r>
      <w:r>
        <w:rPr>
          <w:spacing w:val="-6"/>
        </w:rPr>
        <w:t xml:space="preserve"> </w:t>
      </w:r>
      <w:r>
        <w:t>mellkasfalon</w:t>
      </w:r>
      <w:r>
        <w:rPr>
          <w:spacing w:val="-9"/>
        </w:rPr>
        <w:t xml:space="preserve"> </w:t>
      </w:r>
      <w:r>
        <w:t>elhelyezkedő,</w:t>
      </w:r>
      <w:r>
        <w:rPr>
          <w:spacing w:val="-5"/>
        </w:rPr>
        <w:t xml:space="preserve"> </w:t>
      </w:r>
      <w:r>
        <w:t>mirigyes</w:t>
      </w:r>
      <w:r>
        <w:rPr>
          <w:spacing w:val="-8"/>
        </w:rPr>
        <w:t xml:space="preserve"> </w:t>
      </w:r>
      <w:r>
        <w:t>állományú</w:t>
      </w:r>
      <w:r>
        <w:rPr>
          <w:spacing w:val="-7"/>
        </w:rPr>
        <w:t xml:space="preserve"> </w:t>
      </w:r>
      <w:r>
        <w:t>páros</w:t>
      </w:r>
      <w:r>
        <w:rPr>
          <w:spacing w:val="-9"/>
        </w:rPr>
        <w:t xml:space="preserve"> </w:t>
      </w:r>
      <w:r>
        <w:rPr>
          <w:spacing w:val="-2"/>
        </w:rPr>
        <w:t>szerv</w:t>
      </w:r>
    </w:p>
    <w:p w:rsidR="00ED2EAA" w:rsidRDefault="000B4DD4">
      <w:pPr>
        <w:pStyle w:val="Szvegtrzs"/>
        <w:spacing w:before="4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627878</wp:posOffset>
            </wp:positionH>
            <wp:positionV relativeFrom="paragraph">
              <wp:posOffset>157085</wp:posOffset>
            </wp:positionV>
            <wp:extent cx="2512185" cy="226494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85" cy="226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EAA" w:rsidRDefault="000B4DD4">
      <w:pPr>
        <w:pStyle w:val="Szvegtrzs"/>
        <w:spacing w:before="206"/>
        <w:ind w:left="852"/>
        <w:jc w:val="both"/>
      </w:pPr>
      <w:r>
        <w:t>Az</w:t>
      </w:r>
      <w:r>
        <w:rPr>
          <w:spacing w:val="-8"/>
        </w:rPr>
        <w:t xml:space="preserve"> </w:t>
      </w:r>
      <w:r>
        <w:t>emlőben</w:t>
      </w:r>
      <w:r>
        <w:rPr>
          <w:spacing w:val="-9"/>
        </w:rPr>
        <w:t xml:space="preserve"> </w:t>
      </w:r>
      <w:r>
        <w:t>kialakult</w:t>
      </w:r>
      <w:r>
        <w:rPr>
          <w:spacing w:val="-8"/>
        </w:rPr>
        <w:t xml:space="preserve"> </w:t>
      </w:r>
      <w:r>
        <w:t>daganat</w:t>
      </w:r>
      <w:r>
        <w:rPr>
          <w:spacing w:val="-6"/>
        </w:rPr>
        <w:t xml:space="preserve"> </w:t>
      </w:r>
      <w:r>
        <w:t>szövettanilag</w:t>
      </w:r>
      <w:r>
        <w:rPr>
          <w:spacing w:val="-9"/>
        </w:rPr>
        <w:t xml:space="preserve"> </w:t>
      </w:r>
      <w:r>
        <w:t>lehet</w:t>
      </w:r>
      <w:r>
        <w:rPr>
          <w:spacing w:val="-8"/>
        </w:rPr>
        <w:t xml:space="preserve"> </w:t>
      </w:r>
      <w:r>
        <w:t>rossz</w:t>
      </w:r>
      <w:r>
        <w:rPr>
          <w:spacing w:val="-8"/>
        </w:rPr>
        <w:t xml:space="preserve"> </w:t>
      </w:r>
      <w:r>
        <w:t>(</w:t>
      </w:r>
      <w:proofErr w:type="spellStart"/>
      <w:r>
        <w:t>malignus</w:t>
      </w:r>
      <w:proofErr w:type="spellEnd"/>
      <w:r>
        <w:t>)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jóindulatú</w:t>
      </w:r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benignus</w:t>
      </w:r>
      <w:proofErr w:type="spellEnd"/>
      <w:r>
        <w:rPr>
          <w:spacing w:val="-2"/>
        </w:rPr>
        <w:t>).</w:t>
      </w:r>
    </w:p>
    <w:p w:rsidR="00ED2EAA" w:rsidRDefault="00ED2EAA">
      <w:pPr>
        <w:pStyle w:val="Szvegtrzs"/>
        <w:spacing w:before="8"/>
      </w:pPr>
    </w:p>
    <w:p w:rsidR="00ED2EAA" w:rsidRDefault="000B4DD4">
      <w:pPr>
        <w:pStyle w:val="Szvegtrzs"/>
        <w:ind w:left="852" w:right="559"/>
        <w:jc w:val="both"/>
      </w:pPr>
      <w:r>
        <w:t>A két daganat típus között az alapvető különbség, hogy a jóindulatú daganat csak növekedése révén károsítja az ép emlőszövetet, a rosszindulatú emlődaganat viszonyt agresszíven beszűri az ép szövetet, illetve a nyirok és vérkeringésen keresztül távoli átté</w:t>
      </w:r>
      <w:r>
        <w:t>tképzésre képes.</w:t>
      </w:r>
    </w:p>
    <w:p w:rsidR="00ED2EAA" w:rsidRDefault="00ED2EAA">
      <w:pPr>
        <w:pStyle w:val="Szvegtrzs"/>
        <w:spacing w:before="11"/>
      </w:pPr>
    </w:p>
    <w:p w:rsidR="00ED2EAA" w:rsidRDefault="000B4DD4">
      <w:pPr>
        <w:pStyle w:val="Szvegtrzs"/>
        <w:ind w:left="852" w:right="558"/>
        <w:jc w:val="both"/>
      </w:pPr>
      <w:r>
        <w:t>A jóindulatú emlődaganat esetében végleges kezelés a sebészi eltávolítás, az emlő rosszindulatú elváltozásának terápiája komplex kezelési program, több szakma együttműködését igényli (radiológus, sebész, onkológus, patológus, sugárterápiá</w:t>
      </w:r>
      <w:r>
        <w:t xml:space="preserve">s szakember). Minden esetben az előbb felsorolt szakemberekből álló </w:t>
      </w:r>
      <w:proofErr w:type="spellStart"/>
      <w:r>
        <w:t>onko-team</w:t>
      </w:r>
      <w:proofErr w:type="spellEnd"/>
      <w:r>
        <w:t xml:space="preserve"> határozza meg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kezelési</w:t>
      </w:r>
      <w:r>
        <w:rPr>
          <w:spacing w:val="-2"/>
        </w:rPr>
        <w:t xml:space="preserve"> </w:t>
      </w:r>
      <w:r>
        <w:t>stratégiát.</w:t>
      </w:r>
      <w:r>
        <w:rPr>
          <w:spacing w:val="-1"/>
        </w:rPr>
        <w:t xml:space="preserve"> </w:t>
      </w:r>
      <w:r>
        <w:t>Ennek meghatározó része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sebészi</w:t>
      </w:r>
      <w:r>
        <w:rPr>
          <w:spacing w:val="-2"/>
        </w:rPr>
        <w:t xml:space="preserve"> </w:t>
      </w:r>
      <w:r>
        <w:t>beavatkozás, mely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daganatos</w:t>
      </w:r>
      <w:r>
        <w:rPr>
          <w:spacing w:val="-2"/>
        </w:rPr>
        <w:t xml:space="preserve"> </w:t>
      </w:r>
      <w:r>
        <w:t>emlőállomány,</w:t>
      </w:r>
      <w:r>
        <w:rPr>
          <w:spacing w:val="-1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 daganatos szóródás során érintetté vált vagy gyanús r</w:t>
      </w:r>
      <w:r>
        <w:t>egionális nyirokcsomók eltávolítását célozza.</w:t>
      </w:r>
    </w:p>
    <w:p w:rsidR="00ED2EAA" w:rsidRDefault="000B4DD4">
      <w:pPr>
        <w:pStyle w:val="Szvegtrzs"/>
        <w:ind w:left="852" w:right="563"/>
        <w:jc w:val="both"/>
      </w:pPr>
      <w:r>
        <w:t>Az Ön esetében a műtét előtti vizsgálatok révén nem sikerült pontos szövettani diagnózist megállapítani, e miatt a műtét alatt kell meghatározni a daganat típusát és az eredmény birtokában megfelelő műtéti eljá</w:t>
      </w:r>
      <w:r>
        <w:t>rást kell elvégezni.</w:t>
      </w:r>
    </w:p>
    <w:p w:rsidR="00ED2EAA" w:rsidRDefault="00ED2EAA">
      <w:pPr>
        <w:pStyle w:val="Szvegtrzs"/>
        <w:spacing w:before="16"/>
      </w:pPr>
    </w:p>
    <w:p w:rsidR="00ED2EAA" w:rsidRDefault="000B4DD4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ED2EAA" w:rsidRDefault="00ED2EAA">
      <w:pPr>
        <w:pStyle w:val="Szvegtrzs"/>
        <w:spacing w:before="11"/>
        <w:rPr>
          <w:b/>
        </w:rPr>
      </w:pPr>
    </w:p>
    <w:p w:rsidR="00ED2EAA" w:rsidRDefault="000B4DD4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D2EAA" w:rsidRDefault="000B4DD4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ED2EAA" w:rsidRDefault="000B4DD4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ED2EAA" w:rsidRDefault="00ED2EAA">
      <w:pPr>
        <w:pStyle w:val="Listaszerbekezds"/>
        <w:spacing w:line="237" w:lineRule="auto"/>
        <w:rPr>
          <w:sz w:val="20"/>
        </w:rPr>
        <w:sectPr w:rsidR="00ED2EAA">
          <w:headerReference w:type="default" r:id="rId16"/>
          <w:footerReference w:type="default" r:id="rId17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ED2EAA" w:rsidRDefault="000B4DD4">
      <w:pPr>
        <w:pStyle w:val="Cmsor2"/>
        <w:numPr>
          <w:ilvl w:val="0"/>
          <w:numId w:val="8"/>
        </w:numPr>
        <w:tabs>
          <w:tab w:val="left" w:pos="852"/>
        </w:tabs>
        <w:spacing w:line="275" w:lineRule="exact"/>
      </w:pPr>
      <w:r>
        <w:lastRenderedPageBreak/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ED2EAA" w:rsidRDefault="000B4DD4">
      <w:pPr>
        <w:pStyle w:val="Szvegtrzs"/>
        <w:spacing w:before="227"/>
        <w:ind w:left="1135"/>
        <w:jc w:val="both"/>
      </w:pPr>
      <w:r>
        <w:t>A</w:t>
      </w:r>
      <w:r>
        <w:rPr>
          <w:spacing w:val="-9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kiterjedésétől</w:t>
      </w:r>
      <w:r>
        <w:rPr>
          <w:spacing w:val="-7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több</w:t>
      </w:r>
      <w:r>
        <w:rPr>
          <w:spacing w:val="-6"/>
        </w:rPr>
        <w:t xml:space="preserve"> </w:t>
      </w:r>
      <w:r>
        <w:t>műtéti</w:t>
      </w:r>
      <w:r>
        <w:rPr>
          <w:spacing w:val="-6"/>
        </w:rPr>
        <w:t xml:space="preserve"> </w:t>
      </w:r>
      <w:r>
        <w:t>megoldás</w:t>
      </w:r>
      <w:r>
        <w:rPr>
          <w:spacing w:val="-8"/>
        </w:rPr>
        <w:t xml:space="preserve"> </w:t>
      </w:r>
      <w:r>
        <w:rPr>
          <w:spacing w:val="-2"/>
        </w:rPr>
        <w:t>létezik:</w:t>
      </w:r>
    </w:p>
    <w:p w:rsidR="00ED2EAA" w:rsidRDefault="000B4DD4">
      <w:pPr>
        <w:pStyle w:val="Cmsor3"/>
        <w:numPr>
          <w:ilvl w:val="1"/>
          <w:numId w:val="8"/>
        </w:numPr>
        <w:tabs>
          <w:tab w:val="left" w:pos="1134"/>
        </w:tabs>
        <w:spacing w:before="3"/>
        <w:ind w:left="1134" w:hanging="282"/>
      </w:pPr>
      <w:r>
        <w:t>Drótjelöléses</w:t>
      </w:r>
      <w:r>
        <w:rPr>
          <w:spacing w:val="-10"/>
        </w:rPr>
        <w:t xml:space="preserve"> </w:t>
      </w:r>
      <w:r>
        <w:t>kimetszés</w:t>
      </w:r>
      <w:r>
        <w:rPr>
          <w:spacing w:val="-10"/>
        </w:rPr>
        <w:t xml:space="preserve"> </w:t>
      </w:r>
      <w:r>
        <w:t>(</w:t>
      </w:r>
      <w:proofErr w:type="spellStart"/>
      <w:r>
        <w:t>excisio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lumpectomia</w:t>
      </w:r>
      <w:proofErr w:type="spellEnd"/>
      <w:r>
        <w:rPr>
          <w:spacing w:val="-2"/>
        </w:rPr>
        <w:t>):</w:t>
      </w:r>
    </w:p>
    <w:p w:rsidR="00ED2EAA" w:rsidRDefault="000B4DD4">
      <w:pPr>
        <w:pStyle w:val="Szvegtrzs"/>
        <w:ind w:left="1135" w:right="558"/>
        <w:jc w:val="both"/>
      </w:pPr>
      <w:r>
        <w:t xml:space="preserve">Igen kisméretű, nem tapintható emlődaganat eltávolítása előtt, ennek jelölése szükséges a lehető legkisebb, de biztonságos szöveteltávolítás érdekében. A műtét reggelén </w:t>
      </w:r>
      <w:proofErr w:type="spellStart"/>
      <w:r>
        <w:t>mammográphiás</w:t>
      </w:r>
      <w:proofErr w:type="spellEnd"/>
      <w:r>
        <w:t xml:space="preserve"> laboratóriumban ultrahang segítségével vékony drótot vezetnek a daganatba</w:t>
      </w:r>
      <w:r>
        <w:t>, vagy a bőrön festékanyaggal jelölést helyeznek el, ezáltal a műtét során csak a drót körül, vagy a festékes jelölésnek megfelelően elhelyezkedő emlőszövet kerül eltávolításra. A daganatos szövet helyes eltávolítását a műtét során eltávolított szövet azon</w:t>
      </w:r>
      <w:r>
        <w:t>nali röntgen vizsgálatával igazoljuk.</w:t>
      </w:r>
    </w:p>
    <w:p w:rsidR="00ED2EAA" w:rsidRDefault="000B4DD4">
      <w:pPr>
        <w:pStyle w:val="Cmsor3"/>
        <w:numPr>
          <w:ilvl w:val="1"/>
          <w:numId w:val="8"/>
        </w:numPr>
        <w:tabs>
          <w:tab w:val="left" w:pos="1134"/>
        </w:tabs>
        <w:ind w:left="1134" w:hanging="282"/>
      </w:pPr>
      <w:r>
        <w:t>Emlőmegtartó</w:t>
      </w:r>
      <w:r>
        <w:rPr>
          <w:spacing w:val="-10"/>
        </w:rPr>
        <w:t xml:space="preserve"> </w:t>
      </w:r>
      <w:r>
        <w:t>kimetszés</w:t>
      </w:r>
      <w:r>
        <w:rPr>
          <w:spacing w:val="-10"/>
        </w:rPr>
        <w:t xml:space="preserve"> </w:t>
      </w:r>
      <w:r>
        <w:t>(</w:t>
      </w:r>
      <w:proofErr w:type="spellStart"/>
      <w:r>
        <w:t>sector-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quadrantectomia</w:t>
      </w:r>
      <w:proofErr w:type="spellEnd"/>
      <w:r>
        <w:rPr>
          <w:spacing w:val="-2"/>
        </w:rPr>
        <w:t>):</w:t>
      </w:r>
    </w:p>
    <w:p w:rsidR="00ED2EAA" w:rsidRDefault="000B4DD4">
      <w:pPr>
        <w:pStyle w:val="Szvegtrzs"/>
        <w:ind w:left="1135" w:right="561" w:hanging="1"/>
        <w:jc w:val="both"/>
      </w:pPr>
      <w:r>
        <w:t>Nagyobb, tapintható daganat esetén a daganatos terület kiterjedése függvényében az emlő kisebb-nagyobb területe kerül eltávolításra.</w:t>
      </w:r>
    </w:p>
    <w:p w:rsidR="00ED2EAA" w:rsidRDefault="000B4DD4">
      <w:pPr>
        <w:pStyle w:val="Szvegtrzs"/>
        <w:spacing w:before="2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2622804</wp:posOffset>
            </wp:positionH>
            <wp:positionV relativeFrom="paragraph">
              <wp:posOffset>155748</wp:posOffset>
            </wp:positionV>
            <wp:extent cx="2517998" cy="169392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998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EAA" w:rsidRDefault="000B4DD4">
      <w:pPr>
        <w:pStyle w:val="Szvegtrzs"/>
        <w:spacing w:before="229"/>
        <w:ind w:left="1135" w:right="561"/>
        <w:jc w:val="both"/>
      </w:pPr>
      <w:r>
        <w:t xml:space="preserve">Biztonságos eltávolítás mellett </w:t>
      </w:r>
      <w:r>
        <w:t>mindig a lehető legkisebb kimetszésre, a legjobb kozmetikai eredmény elérésére törekszünk. A daganatos szövet eltávolítását ez esetben is műtét alatt elvégzett röntgen vizsgálattal igazoljuk.</w:t>
      </w:r>
    </w:p>
    <w:p w:rsidR="00ED2EAA" w:rsidRDefault="00ED2EAA">
      <w:pPr>
        <w:pStyle w:val="Szvegtrzs"/>
        <w:spacing w:before="9"/>
      </w:pPr>
    </w:p>
    <w:p w:rsidR="00ED2EAA" w:rsidRDefault="000B4DD4">
      <w:pPr>
        <w:pStyle w:val="Szvegtrzs"/>
        <w:ind w:left="852" w:right="361"/>
      </w:pPr>
      <w:r>
        <w:t>Eltávolítást követően a daganatos szövetet bizonyos esetekben g</w:t>
      </w:r>
      <w:r>
        <w:t>yors (fagyasztásos) szövettani vizsgálatra küldjük, melynek eredményét 10-15 percen belül ismerjük meg. Ez alatt Önt az altatóorvos nem ébreszti fel.</w:t>
      </w:r>
    </w:p>
    <w:p w:rsidR="00ED2EAA" w:rsidRDefault="000B4DD4">
      <w:pPr>
        <w:pStyle w:val="Szvegtrzs"/>
        <w:spacing w:before="1"/>
        <w:ind w:left="852" w:right="361"/>
      </w:pPr>
      <w:r>
        <w:t>A fagyasztásos vizsgálat a rosszindulatúság alapos gyanúját igazolhatja, de végleges eredményt csak a szöv</w:t>
      </w:r>
      <w:r>
        <w:t>ettani</w:t>
      </w:r>
      <w:r>
        <w:rPr>
          <w:spacing w:val="40"/>
        </w:rPr>
        <w:t xml:space="preserve"> </w:t>
      </w:r>
      <w:r>
        <w:t>feldolgozás biztosít majd.</w:t>
      </w:r>
    </w:p>
    <w:p w:rsidR="00ED2EAA" w:rsidRDefault="000B4DD4">
      <w:pPr>
        <w:pStyle w:val="Szvegtrzs"/>
        <w:spacing w:before="1"/>
        <w:ind w:left="852" w:right="361"/>
      </w:pPr>
      <w:r>
        <w:t>A</w:t>
      </w:r>
      <w:r>
        <w:rPr>
          <w:spacing w:val="40"/>
        </w:rPr>
        <w:t xml:space="preserve"> </w:t>
      </w:r>
      <w:r>
        <w:t>fagyasztásos</w:t>
      </w:r>
      <w:r>
        <w:rPr>
          <w:spacing w:val="40"/>
        </w:rPr>
        <w:t xml:space="preserve"> </w:t>
      </w:r>
      <w:r>
        <w:t>szövettani</w:t>
      </w:r>
      <w:r>
        <w:rPr>
          <w:spacing w:val="40"/>
        </w:rPr>
        <w:t xml:space="preserve"> </w:t>
      </w:r>
      <w:r>
        <w:t>eredmény</w:t>
      </w:r>
      <w:r>
        <w:rPr>
          <w:spacing w:val="40"/>
        </w:rPr>
        <w:t xml:space="preserve"> </w:t>
      </w:r>
      <w:r>
        <w:t>függvényében</w:t>
      </w:r>
      <w:r>
        <w:rPr>
          <w:spacing w:val="40"/>
        </w:rPr>
        <w:t xml:space="preserve"> </w:t>
      </w:r>
      <w:r>
        <w:t>szükség</w:t>
      </w:r>
      <w:r>
        <w:rPr>
          <w:spacing w:val="40"/>
        </w:rPr>
        <w:t xml:space="preserve"> </w:t>
      </w:r>
      <w:r>
        <w:t>esetén</w:t>
      </w:r>
      <w:r>
        <w:rPr>
          <w:spacing w:val="40"/>
        </w:rPr>
        <w:t xml:space="preserve"> </w:t>
      </w:r>
      <w:r>
        <w:t>ébresztés</w:t>
      </w:r>
      <w:r>
        <w:rPr>
          <w:spacing w:val="40"/>
        </w:rPr>
        <w:t xml:space="preserve"> </w:t>
      </w:r>
      <w:r>
        <w:t>előtt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kimetszés</w:t>
      </w:r>
      <w:r>
        <w:rPr>
          <w:spacing w:val="40"/>
        </w:rPr>
        <w:t xml:space="preserve"> </w:t>
      </w:r>
      <w:r>
        <w:t>kiterjesztését</w:t>
      </w:r>
      <w:r>
        <w:rPr>
          <w:spacing w:val="80"/>
        </w:rPr>
        <w:t xml:space="preserve"> </w:t>
      </w:r>
      <w:r>
        <w:t>végezzük el, illetve az őrszem nyirokcsomó kerül eltávolításra</w:t>
      </w:r>
    </w:p>
    <w:p w:rsidR="00ED2EAA" w:rsidRDefault="000B4DD4">
      <w:pPr>
        <w:pStyle w:val="Cmsor3"/>
        <w:numPr>
          <w:ilvl w:val="1"/>
          <w:numId w:val="8"/>
        </w:numPr>
        <w:tabs>
          <w:tab w:val="left" w:pos="1134"/>
        </w:tabs>
        <w:spacing w:before="3"/>
        <w:ind w:left="1134" w:hanging="282"/>
        <w:jc w:val="left"/>
      </w:pPr>
      <w:r>
        <w:rPr>
          <w:spacing w:val="-2"/>
        </w:rPr>
        <w:t>Őrszem</w:t>
      </w:r>
      <w:r>
        <w:rPr>
          <w:spacing w:val="13"/>
        </w:rPr>
        <w:t xml:space="preserve"> </w:t>
      </w:r>
      <w:r>
        <w:rPr>
          <w:spacing w:val="-2"/>
        </w:rPr>
        <w:t>nyirokcsomó</w:t>
      </w:r>
      <w:r>
        <w:rPr>
          <w:spacing w:val="12"/>
        </w:rPr>
        <w:t xml:space="preserve"> </w:t>
      </w:r>
      <w:r>
        <w:rPr>
          <w:spacing w:val="-2"/>
        </w:rPr>
        <w:t>eltávolítása</w:t>
      </w:r>
      <w:r>
        <w:rPr>
          <w:spacing w:val="1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Sentinel-biopsia</w:t>
      </w:r>
      <w:proofErr w:type="spellEnd"/>
      <w:r>
        <w:rPr>
          <w:spacing w:val="-2"/>
        </w:rPr>
        <w:t>):</w:t>
      </w:r>
    </w:p>
    <w:p w:rsidR="00ED2EAA" w:rsidRDefault="000B4DD4">
      <w:pPr>
        <w:pStyle w:val="Szvegtrzs"/>
        <w:ind w:left="1135" w:right="559"/>
        <w:jc w:val="both"/>
      </w:pPr>
      <w:r>
        <w:t xml:space="preserve">Amennyiben a műtét alatt elvégzett fagyasztásos szövettani vizsgálat rosszindulatú daganat alapos gyanúját igazolja, a műtét során eltávolítjuk a daganatos terjedés útjának első kapuját, az első nyirokcsomót, ún. </w:t>
      </w:r>
      <w:proofErr w:type="gramStart"/>
      <w:r>
        <w:t>őrszem</w:t>
      </w:r>
      <w:proofErr w:type="gramEnd"/>
      <w:r>
        <w:t xml:space="preserve"> nyirokcsomót. Ezért minden bizonytal</w:t>
      </w:r>
      <w:r>
        <w:t xml:space="preserve">an eredetű emlődaganatos betegnél a műtétet megelőző nap az érintett oldali emlőbe az izotóplaborban vékony </w:t>
      </w:r>
      <w:proofErr w:type="gramStart"/>
      <w:r>
        <w:t>tűvel</w:t>
      </w:r>
      <w:proofErr w:type="gramEnd"/>
      <w:r>
        <w:t xml:space="preserve"> radioaktív izotóppal jelölt anyagot juttatnak be, mely az emlő természetes nyirokkeringésének útján bekerül az őrszem nyirokcsomóba, és megjel</w:t>
      </w:r>
      <w:r>
        <w:t>öli azt.</w:t>
      </w:r>
    </w:p>
    <w:p w:rsidR="00ED2EAA" w:rsidRDefault="000B4DD4">
      <w:pPr>
        <w:pStyle w:val="Szvegtrzs"/>
        <w:ind w:left="1135" w:right="558" w:hanging="1"/>
        <w:jc w:val="both"/>
      </w:pPr>
      <w:r>
        <w:t>A műtét során az emlődaganat kimetszésén túl egy gamma-szondával (a radioaktív impulzusok detektálására használt eszköz) felkeressük az őrszem nyirokcsomót (döntő többségében a folyamattal azonos oldali hónaljárokban helyezkedik el), és eltávolítjuk azt, a</w:t>
      </w:r>
      <w:r>
        <w:t>mi az esetek egy részében külön kis bőrmetszést igényel. Ha</w:t>
      </w:r>
      <w:r>
        <w:rPr>
          <w:spacing w:val="40"/>
        </w:rPr>
        <w:t xml:space="preserve"> </w:t>
      </w:r>
      <w:r>
        <w:t>a végleges szövettani feldolgozás a nyirokcsomót a tumoros folyamat által érintettnek írja le, akkor egy második műtét során az azonos oldali hónaljárokból az itt található zsírszövetet a benne el</w:t>
      </w:r>
      <w:r>
        <w:t>helyezkedő összes nyirokcsomóval együtt eltávolítjuk.</w:t>
      </w:r>
    </w:p>
    <w:p w:rsidR="00ED2EAA" w:rsidRDefault="00ED2EAA">
      <w:pPr>
        <w:pStyle w:val="Szvegtrzs"/>
        <w:spacing w:before="7"/>
      </w:pPr>
    </w:p>
    <w:p w:rsidR="00ED2EAA" w:rsidRDefault="000B4DD4">
      <w:pPr>
        <w:pStyle w:val="Szvegtrzs"/>
        <w:ind w:left="1135" w:right="361"/>
      </w:pPr>
      <w:r>
        <w:t>Általánosan</w:t>
      </w:r>
      <w:r>
        <w:rPr>
          <w:spacing w:val="20"/>
        </w:rPr>
        <w:t xml:space="preserve"> </w:t>
      </w:r>
      <w:r>
        <w:t>elmondható,</w:t>
      </w:r>
      <w:r>
        <w:rPr>
          <w:spacing w:val="22"/>
        </w:rPr>
        <w:t xml:space="preserve"> </w:t>
      </w:r>
      <w:r>
        <w:t>hogy emlőműtét</w:t>
      </w:r>
      <w:r>
        <w:rPr>
          <w:spacing w:val="21"/>
        </w:rPr>
        <w:t xml:space="preserve"> </w:t>
      </w:r>
      <w:r>
        <w:t>követően</w:t>
      </w:r>
      <w:r>
        <w:rPr>
          <w:spacing w:val="20"/>
        </w:rPr>
        <w:t xml:space="preserve"> </w:t>
      </w:r>
      <w:r>
        <w:t>egy vagy</w:t>
      </w:r>
      <w:r>
        <w:rPr>
          <w:spacing w:val="20"/>
        </w:rPr>
        <w:t xml:space="preserve"> </w:t>
      </w:r>
      <w:r>
        <w:t>két</w:t>
      </w:r>
      <w:r>
        <w:rPr>
          <w:spacing w:val="21"/>
        </w:rPr>
        <w:t xml:space="preserve"> </w:t>
      </w:r>
      <w:proofErr w:type="spellStart"/>
      <w:r>
        <w:t>drain</w:t>
      </w:r>
      <w:proofErr w:type="spellEnd"/>
      <w:r>
        <w:rPr>
          <w:spacing w:val="20"/>
        </w:rPr>
        <w:t xml:space="preserve"> </w:t>
      </w:r>
      <w:r>
        <w:t>kerül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sebbe,</w:t>
      </w:r>
      <w:r>
        <w:rPr>
          <w:spacing w:val="22"/>
        </w:rPr>
        <w:t xml:space="preserve"> </w:t>
      </w:r>
      <w:r>
        <w:t>illetve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hónalji</w:t>
      </w:r>
      <w:r>
        <w:rPr>
          <w:spacing w:val="21"/>
        </w:rPr>
        <w:t xml:space="preserve"> </w:t>
      </w:r>
      <w:r>
        <w:t>árokba behelyezésre, melyeket a váladékozás megszűnését követően távolítunk el.</w:t>
      </w:r>
    </w:p>
    <w:p w:rsidR="00ED2EAA" w:rsidRDefault="000B4DD4">
      <w:pPr>
        <w:pStyle w:val="Szvegtrzs"/>
        <w:spacing w:before="1"/>
        <w:ind w:left="1135"/>
      </w:pPr>
      <w:r>
        <w:t>Természetesen</w:t>
      </w:r>
      <w:r>
        <w:rPr>
          <w:spacing w:val="-10"/>
        </w:rPr>
        <w:t xml:space="preserve"> </w:t>
      </w:r>
      <w:r>
        <w:t>minden</w:t>
      </w:r>
      <w:r>
        <w:rPr>
          <w:spacing w:val="-12"/>
        </w:rPr>
        <w:t xml:space="preserve"> </w:t>
      </w:r>
      <w:r>
        <w:t>eltávolított</w:t>
      </w:r>
      <w:r>
        <w:rPr>
          <w:spacing w:val="-11"/>
        </w:rPr>
        <w:t xml:space="preserve"> </w:t>
      </w:r>
      <w:r>
        <w:t>emlő</w:t>
      </w:r>
      <w:r>
        <w:rPr>
          <w:spacing w:val="-10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nyirokcsomórészlet</w:t>
      </w:r>
      <w:r>
        <w:rPr>
          <w:spacing w:val="-11"/>
        </w:rPr>
        <w:t xml:space="preserve"> </w:t>
      </w:r>
      <w:r>
        <w:t>szövettani</w:t>
      </w:r>
      <w:r>
        <w:rPr>
          <w:spacing w:val="-9"/>
        </w:rPr>
        <w:t xml:space="preserve"> </w:t>
      </w:r>
      <w:r>
        <w:t>feldolgozásra</w:t>
      </w:r>
      <w:r>
        <w:rPr>
          <w:spacing w:val="-8"/>
        </w:rPr>
        <w:t xml:space="preserve"> </w:t>
      </w:r>
      <w:r>
        <w:rPr>
          <w:spacing w:val="-2"/>
        </w:rPr>
        <w:t>kerül.</w:t>
      </w:r>
    </w:p>
    <w:p w:rsidR="00ED2EAA" w:rsidRDefault="000B4DD4">
      <w:pPr>
        <w:pStyle w:val="Szvegtrzs"/>
        <w:ind w:left="1135" w:right="361"/>
      </w:pPr>
      <w:r>
        <w:t>A későbbiek folyamán – onkológussal egyeztetett időpontban – lehetőség van az emlő alakváltozását korrigáló plasztikai sebészeti korrekcióra.</w:t>
      </w:r>
    </w:p>
    <w:p w:rsidR="00ED2EAA" w:rsidRDefault="00ED2EAA">
      <w:pPr>
        <w:pStyle w:val="Szvegtrzs"/>
      </w:pPr>
    </w:p>
    <w:p w:rsidR="00ED2EAA" w:rsidRDefault="00ED2EAA">
      <w:pPr>
        <w:pStyle w:val="Szvegtrzs"/>
      </w:pPr>
    </w:p>
    <w:p w:rsidR="00ED2EAA" w:rsidRDefault="00ED2EAA">
      <w:pPr>
        <w:pStyle w:val="Szvegtrzs"/>
        <w:spacing w:before="15"/>
      </w:pPr>
    </w:p>
    <w:p w:rsidR="00ED2EAA" w:rsidRDefault="000B4DD4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ED2EAA" w:rsidRDefault="00ED2EAA">
      <w:pPr>
        <w:pStyle w:val="Cmsor2"/>
        <w:sectPr w:rsidR="00ED2EAA">
          <w:pgSz w:w="11900" w:h="16840"/>
          <w:pgMar w:top="2040" w:right="566" w:bottom="520" w:left="566" w:header="708" w:footer="334" w:gutter="0"/>
          <w:cols w:space="708"/>
        </w:sectPr>
      </w:pPr>
    </w:p>
    <w:p w:rsidR="00ED2EAA" w:rsidRDefault="000B4DD4">
      <w:pPr>
        <w:pStyle w:val="Szvegtrzs"/>
        <w:ind w:left="852" w:right="361"/>
      </w:pPr>
      <w:r>
        <w:lastRenderedPageBreak/>
        <w:t>A</w:t>
      </w:r>
      <w:r>
        <w:rPr>
          <w:spacing w:val="40"/>
        </w:rPr>
        <w:t xml:space="preserve"> </w:t>
      </w:r>
      <w:r>
        <w:t>bizonytalan</w:t>
      </w:r>
      <w:r>
        <w:rPr>
          <w:spacing w:val="40"/>
        </w:rPr>
        <w:t xml:space="preserve"> </w:t>
      </w:r>
      <w:r>
        <w:t>eredetű</w:t>
      </w:r>
      <w:r>
        <w:rPr>
          <w:spacing w:val="40"/>
        </w:rPr>
        <w:t xml:space="preserve"> </w:t>
      </w:r>
      <w:r>
        <w:t>emlődaganat</w:t>
      </w:r>
      <w:r>
        <w:rPr>
          <w:spacing w:val="40"/>
        </w:rPr>
        <w:t xml:space="preserve"> </w:t>
      </w:r>
      <w:r>
        <w:t>eltávolítására,</w:t>
      </w:r>
      <w:r>
        <w:rPr>
          <w:spacing w:val="40"/>
        </w:rPr>
        <w:t xml:space="preserve"> </w:t>
      </w:r>
      <w:r>
        <w:t>majd</w:t>
      </w:r>
      <w:r>
        <w:rPr>
          <w:spacing w:val="40"/>
        </w:rPr>
        <w:t xml:space="preserve"> </w:t>
      </w:r>
      <w:r>
        <w:t>annak</w:t>
      </w:r>
      <w:r>
        <w:rPr>
          <w:spacing w:val="40"/>
        </w:rPr>
        <w:t xml:space="preserve"> </w:t>
      </w:r>
      <w:r>
        <w:t>szövettani</w:t>
      </w:r>
      <w:r>
        <w:rPr>
          <w:spacing w:val="40"/>
        </w:rPr>
        <w:t xml:space="preserve"> </w:t>
      </w:r>
      <w:r>
        <w:t>feldolgozására</w:t>
      </w:r>
      <w:r>
        <w:rPr>
          <w:spacing w:val="40"/>
        </w:rPr>
        <w:t xml:space="preserve"> </w:t>
      </w:r>
      <w:r>
        <w:t>egyéb</w:t>
      </w:r>
      <w:r>
        <w:rPr>
          <w:spacing w:val="40"/>
        </w:rPr>
        <w:t xml:space="preserve"> </w:t>
      </w:r>
      <w:r>
        <w:t>jelenleg</w:t>
      </w:r>
      <w:r>
        <w:rPr>
          <w:spacing w:val="40"/>
        </w:rPr>
        <w:t xml:space="preserve"> </w:t>
      </w:r>
      <w:r>
        <w:t>ismert alternatíva nincs a gyakorlatban</w:t>
      </w:r>
    </w:p>
    <w:p w:rsidR="00ED2EAA" w:rsidRDefault="000B4DD4">
      <w:pPr>
        <w:pStyle w:val="Cmsor2"/>
        <w:spacing w:before="229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ED2EAA" w:rsidRDefault="000B4DD4">
      <w:pPr>
        <w:spacing w:before="224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</w:t>
      </w:r>
      <w:r>
        <w:rPr>
          <w:spacing w:val="-2"/>
          <w:sz w:val="20"/>
        </w:rPr>
        <w:t>…….……………………………………………………………………….……</w:t>
      </w:r>
    </w:p>
    <w:p w:rsidR="00ED2EAA" w:rsidRDefault="00ED2EAA">
      <w:pPr>
        <w:pStyle w:val="Szvegtrzs"/>
        <w:spacing w:before="15"/>
      </w:pPr>
    </w:p>
    <w:p w:rsidR="00ED2EAA" w:rsidRDefault="000B4DD4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ED2EAA" w:rsidRDefault="00ED2EAA">
      <w:pPr>
        <w:pStyle w:val="Szvegtrzs"/>
        <w:spacing w:before="10"/>
        <w:rPr>
          <w:b/>
        </w:rPr>
      </w:pPr>
    </w:p>
    <w:p w:rsidR="00ED2EAA" w:rsidRDefault="000B4DD4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</w:t>
      </w:r>
      <w:r>
        <w:rPr>
          <w:sz w:val="20"/>
        </w:rPr>
        <w:t>üttes jelentkezése sajnálatosan növeli az életveszélyes és/vagy halálos kimenetelű műtéti szövődmények esélyét.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</w:t>
      </w:r>
      <w:r>
        <w:rPr>
          <w:sz w:val="20"/>
        </w:rPr>
        <w:t>elelően képzett szakemberekkel.</w:t>
      </w:r>
    </w:p>
    <w:p w:rsidR="00ED2EAA" w:rsidRDefault="00ED2EAA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ED2EAA">
        <w:trPr>
          <w:trHeight w:val="426"/>
        </w:trPr>
        <w:tc>
          <w:tcPr>
            <w:tcW w:w="4596" w:type="dxa"/>
          </w:tcPr>
          <w:p w:rsidR="00ED2EAA" w:rsidRDefault="000B4DD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421"/>
        </w:trPr>
        <w:tc>
          <w:tcPr>
            <w:tcW w:w="4596" w:type="dxa"/>
          </w:tcPr>
          <w:p w:rsidR="00ED2EAA" w:rsidRDefault="000B4DD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397"/>
        </w:trPr>
        <w:tc>
          <w:tcPr>
            <w:tcW w:w="4596" w:type="dxa"/>
          </w:tcPr>
          <w:p w:rsidR="00ED2EAA" w:rsidRDefault="000B4DD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</w:tbl>
    <w:p w:rsidR="00ED2EAA" w:rsidRDefault="00ED2EAA">
      <w:pPr>
        <w:pStyle w:val="Szvegtrzs"/>
        <w:spacing w:before="10"/>
      </w:pPr>
    </w:p>
    <w:p w:rsidR="00ED2EAA" w:rsidRDefault="000B4DD4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D2EAA" w:rsidRDefault="00ED2EAA">
      <w:pPr>
        <w:pStyle w:val="Szvegtrzs"/>
      </w:pPr>
    </w:p>
    <w:p w:rsidR="00ED2EAA" w:rsidRDefault="00ED2EAA">
      <w:pPr>
        <w:pStyle w:val="Szvegtrzs"/>
      </w:pPr>
    </w:p>
    <w:p w:rsidR="00ED2EAA" w:rsidRDefault="00ED2EAA">
      <w:pPr>
        <w:pStyle w:val="Szvegtrzs"/>
        <w:spacing w:before="15"/>
      </w:pPr>
    </w:p>
    <w:p w:rsidR="00ED2EAA" w:rsidRDefault="000B4DD4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ED2EAA" w:rsidRDefault="00ED2EAA">
      <w:pPr>
        <w:pStyle w:val="Cmsor2"/>
        <w:sectPr w:rsidR="00ED2EAA">
          <w:pgSz w:w="11900" w:h="16840"/>
          <w:pgMar w:top="2040" w:right="566" w:bottom="520" w:left="566" w:header="708" w:footer="334" w:gutter="0"/>
          <w:cols w:space="708"/>
        </w:sectPr>
      </w:pPr>
    </w:p>
    <w:p w:rsidR="00ED2EAA" w:rsidRDefault="000B4DD4">
      <w:pPr>
        <w:pStyle w:val="Szvegtrzs"/>
        <w:spacing w:line="223" w:lineRule="exact"/>
        <w:ind w:left="852"/>
      </w:pPr>
      <w:r>
        <w:lastRenderedPageBreak/>
        <w:t>Az</w:t>
      </w:r>
      <w:r>
        <w:rPr>
          <w:spacing w:val="-9"/>
        </w:rPr>
        <w:t xml:space="preserve"> </w:t>
      </w:r>
      <w:r>
        <w:t>emlőműtétek</w:t>
      </w:r>
      <w:r>
        <w:rPr>
          <w:spacing w:val="-10"/>
        </w:rPr>
        <w:t xml:space="preserve"> </w:t>
      </w:r>
      <w:r>
        <w:t>speciális</w:t>
      </w:r>
      <w:r>
        <w:rPr>
          <w:spacing w:val="-9"/>
        </w:rPr>
        <w:t xml:space="preserve"> </w:t>
      </w:r>
      <w:r>
        <w:t>szövődményként</w:t>
      </w:r>
      <w:r>
        <w:rPr>
          <w:spacing w:val="-9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rPr>
          <w:spacing w:val="-2"/>
        </w:rPr>
        <w:t>megemlíteni: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Szoptatási</w:t>
      </w:r>
      <w:r>
        <w:rPr>
          <w:spacing w:val="-7"/>
          <w:sz w:val="20"/>
        </w:rPr>
        <w:t xml:space="preserve"> </w:t>
      </w:r>
      <w:r>
        <w:rPr>
          <w:sz w:val="20"/>
        </w:rPr>
        <w:t>képesség</w:t>
      </w:r>
      <w:r>
        <w:rPr>
          <w:spacing w:val="-8"/>
          <w:sz w:val="20"/>
        </w:rPr>
        <w:t xml:space="preserve"> </w:t>
      </w:r>
      <w:r>
        <w:rPr>
          <w:sz w:val="20"/>
        </w:rPr>
        <w:t>elvesztése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operált</w:t>
      </w:r>
      <w:r>
        <w:rPr>
          <w:spacing w:val="-6"/>
          <w:sz w:val="20"/>
        </w:rPr>
        <w:t xml:space="preserve"> </w:t>
      </w:r>
      <w:r>
        <w:rPr>
          <w:sz w:val="20"/>
        </w:rPr>
        <w:t>oldali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emlőből.</w:t>
      </w:r>
    </w:p>
    <w:p w:rsidR="00ED2EAA" w:rsidRDefault="00ED2EAA">
      <w:pPr>
        <w:pStyle w:val="Szvegtrzs"/>
        <w:spacing w:before="10"/>
      </w:pPr>
    </w:p>
    <w:p w:rsidR="00ED2EAA" w:rsidRDefault="000B4DD4">
      <w:pPr>
        <w:pStyle w:val="Szvegtrzs"/>
        <w:ind w:left="852"/>
      </w:pPr>
      <w:r>
        <w:t>A</w:t>
      </w:r>
      <w:r>
        <w:rPr>
          <w:spacing w:val="-10"/>
        </w:rPr>
        <w:t xml:space="preserve"> </w:t>
      </w:r>
      <w:r>
        <w:t>hónalji</w:t>
      </w:r>
      <w:r>
        <w:rPr>
          <w:spacing w:val="-10"/>
        </w:rPr>
        <w:t xml:space="preserve"> </w:t>
      </w:r>
      <w:r>
        <w:t>nyirokcsomók</w:t>
      </w:r>
      <w:r>
        <w:rPr>
          <w:spacing w:val="-10"/>
        </w:rPr>
        <w:t xml:space="preserve"> </w:t>
      </w:r>
      <w:r>
        <w:t>eltávolításával</w:t>
      </w:r>
      <w:r>
        <w:rPr>
          <w:spacing w:val="-8"/>
        </w:rPr>
        <w:t xml:space="preserve"> </w:t>
      </w:r>
      <w:r>
        <w:t>kapcsolatos</w:t>
      </w:r>
      <w:r>
        <w:rPr>
          <w:spacing w:val="-10"/>
        </w:rPr>
        <w:t xml:space="preserve"> </w:t>
      </w:r>
      <w:r>
        <w:t>speciális</w:t>
      </w:r>
      <w:r>
        <w:rPr>
          <w:spacing w:val="-11"/>
        </w:rPr>
        <w:t xml:space="preserve"> </w:t>
      </w:r>
      <w:r>
        <w:t>szövődmények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jelentkezhetnek</w:t>
      </w:r>
      <w:r>
        <w:rPr>
          <w:spacing w:val="-11"/>
        </w:rPr>
        <w:t xml:space="preserve"> </w:t>
      </w:r>
      <w:r>
        <w:rPr>
          <w:spacing w:val="-2"/>
        </w:rPr>
        <w:t>ritkán: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before="2" w:line="237" w:lineRule="auto"/>
        <w:ind w:left="1212" w:right="562" w:hanging="360"/>
        <w:rPr>
          <w:sz w:val="20"/>
        </w:rPr>
      </w:pPr>
      <w:r>
        <w:rPr>
          <w:sz w:val="20"/>
        </w:rPr>
        <w:t>Hónalji árokban nyirokszivárgás észlelhető</w:t>
      </w:r>
      <w:r>
        <w:rPr>
          <w:spacing w:val="25"/>
          <w:sz w:val="20"/>
        </w:rPr>
        <w:t xml:space="preserve"> </w:t>
      </w:r>
      <w:r>
        <w:rPr>
          <w:sz w:val="20"/>
        </w:rPr>
        <w:t>(átmenti jellegű,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ha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hónaljban elhelyezett </w:t>
      </w:r>
      <w:proofErr w:type="spellStart"/>
      <w:r>
        <w:rPr>
          <w:sz w:val="20"/>
        </w:rPr>
        <w:t>drain</w:t>
      </w:r>
      <w:proofErr w:type="spellEnd"/>
      <w:r>
        <w:rPr>
          <w:sz w:val="20"/>
        </w:rPr>
        <w:t xml:space="preserve"> eltávolítását követően jelentkezik, punkciót tehet szükségessé.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spacing w:before="1" w:line="245" w:lineRule="exact"/>
        <w:ind w:left="1212" w:hanging="360"/>
        <w:rPr>
          <w:sz w:val="20"/>
        </w:rPr>
      </w:pP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érintett</w:t>
      </w:r>
      <w:r>
        <w:rPr>
          <w:spacing w:val="-7"/>
          <w:sz w:val="20"/>
        </w:rPr>
        <w:t xml:space="preserve"> </w:t>
      </w:r>
      <w:r>
        <w:rPr>
          <w:sz w:val="20"/>
        </w:rPr>
        <w:t>oldali</w:t>
      </w:r>
      <w:r>
        <w:rPr>
          <w:spacing w:val="-7"/>
          <w:sz w:val="20"/>
        </w:rPr>
        <w:t xml:space="preserve"> </w:t>
      </w:r>
      <w:r>
        <w:rPr>
          <w:sz w:val="20"/>
        </w:rPr>
        <w:t>kar</w:t>
      </w:r>
      <w:r>
        <w:rPr>
          <w:spacing w:val="-6"/>
          <w:sz w:val="20"/>
        </w:rPr>
        <w:t xml:space="preserve"> </w:t>
      </w:r>
      <w:r>
        <w:rPr>
          <w:sz w:val="20"/>
        </w:rPr>
        <w:t>duzzanata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nyirokkeringés</w:t>
      </w:r>
      <w:r>
        <w:rPr>
          <w:spacing w:val="-8"/>
          <w:sz w:val="20"/>
        </w:rPr>
        <w:t xml:space="preserve"> </w:t>
      </w:r>
      <w:r>
        <w:rPr>
          <w:sz w:val="20"/>
        </w:rPr>
        <w:t>zavara</w:t>
      </w:r>
      <w:r>
        <w:rPr>
          <w:spacing w:val="-4"/>
          <w:sz w:val="20"/>
        </w:rPr>
        <w:t xml:space="preserve"> miatt</w:t>
      </w:r>
    </w:p>
    <w:p w:rsidR="00ED2EAA" w:rsidRDefault="000B4DD4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Érzészavar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érintett</w:t>
      </w:r>
      <w:r>
        <w:rPr>
          <w:spacing w:val="-7"/>
          <w:sz w:val="20"/>
        </w:rPr>
        <w:t xml:space="preserve"> </w:t>
      </w:r>
      <w:r>
        <w:rPr>
          <w:sz w:val="20"/>
        </w:rPr>
        <w:t>oldali</w:t>
      </w:r>
      <w:r>
        <w:rPr>
          <w:spacing w:val="-8"/>
          <w:sz w:val="20"/>
        </w:rPr>
        <w:t xml:space="preserve"> </w:t>
      </w:r>
      <w:r>
        <w:rPr>
          <w:sz w:val="20"/>
        </w:rPr>
        <w:t>felső</w:t>
      </w:r>
      <w:r>
        <w:rPr>
          <w:spacing w:val="-6"/>
          <w:sz w:val="20"/>
        </w:rPr>
        <w:t xml:space="preserve"> </w:t>
      </w:r>
      <w:r>
        <w:rPr>
          <w:sz w:val="20"/>
        </w:rPr>
        <w:t>végtagon,</w:t>
      </w:r>
      <w:r>
        <w:rPr>
          <w:spacing w:val="-7"/>
          <w:sz w:val="20"/>
        </w:rPr>
        <w:t xml:space="preserve"> </w:t>
      </w:r>
      <w:r>
        <w:rPr>
          <w:sz w:val="20"/>
        </w:rPr>
        <w:t>általában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felkar</w:t>
      </w:r>
      <w:r>
        <w:rPr>
          <w:spacing w:val="-7"/>
          <w:sz w:val="20"/>
        </w:rPr>
        <w:t xml:space="preserve"> </w:t>
      </w:r>
      <w:r>
        <w:rPr>
          <w:sz w:val="20"/>
        </w:rPr>
        <w:t>belső</w:t>
      </w:r>
      <w:r>
        <w:rPr>
          <w:spacing w:val="-6"/>
          <w:sz w:val="20"/>
        </w:rPr>
        <w:t xml:space="preserve"> </w:t>
      </w:r>
      <w:r>
        <w:rPr>
          <w:sz w:val="20"/>
        </w:rPr>
        <w:t>felszínén,</w:t>
      </w:r>
      <w:r>
        <w:rPr>
          <w:spacing w:val="-7"/>
          <w:sz w:val="20"/>
        </w:rPr>
        <w:t xml:space="preserve"> </w:t>
      </w:r>
      <w:r>
        <w:rPr>
          <w:sz w:val="20"/>
        </w:rPr>
        <w:t>esetlegesen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mozgász</w:t>
      </w:r>
      <w:r>
        <w:rPr>
          <w:spacing w:val="-2"/>
          <w:sz w:val="20"/>
        </w:rPr>
        <w:t>avar.</w:t>
      </w:r>
    </w:p>
    <w:p w:rsidR="00ED2EAA" w:rsidRDefault="00ED2EAA">
      <w:pPr>
        <w:pStyle w:val="Szvegtrzs"/>
        <w:spacing w:before="14"/>
      </w:pPr>
    </w:p>
    <w:p w:rsidR="00ED2EAA" w:rsidRDefault="000B4DD4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Szvegtrzs"/>
        <w:ind w:left="852" w:right="361"/>
      </w:pPr>
      <w:r>
        <w:t>Közvetlenül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műtét</w:t>
      </w:r>
      <w:r>
        <w:rPr>
          <w:spacing w:val="40"/>
        </w:rPr>
        <w:t xml:space="preserve"> </w:t>
      </w:r>
      <w:r>
        <w:t>után</w:t>
      </w:r>
      <w:r>
        <w:rPr>
          <w:spacing w:val="40"/>
        </w:rPr>
        <w:t xml:space="preserve"> </w:t>
      </w:r>
      <w:r>
        <w:t>infúziós</w:t>
      </w:r>
      <w:r>
        <w:rPr>
          <w:spacing w:val="40"/>
        </w:rPr>
        <w:t xml:space="preserve"> </w:t>
      </w:r>
      <w:r>
        <w:t>terápiát,</w:t>
      </w:r>
      <w:r>
        <w:rPr>
          <w:spacing w:val="40"/>
        </w:rPr>
        <w:t xml:space="preserve"> </w:t>
      </w:r>
      <w:r>
        <w:t>fájdalomcsillapítást,</w:t>
      </w:r>
      <w:r>
        <w:rPr>
          <w:spacing w:val="40"/>
        </w:rPr>
        <w:t xml:space="preserve"> </w:t>
      </w:r>
      <w:r>
        <w:t>egyes</w:t>
      </w:r>
      <w:r>
        <w:rPr>
          <w:spacing w:val="40"/>
        </w:rPr>
        <w:t xml:space="preserve"> </w:t>
      </w:r>
      <w:r>
        <w:t>esetekben</w:t>
      </w:r>
      <w:r>
        <w:rPr>
          <w:spacing w:val="40"/>
        </w:rPr>
        <w:t xml:space="preserve"> </w:t>
      </w:r>
      <w:r>
        <w:t>antibiotikumok</w:t>
      </w:r>
      <w:r>
        <w:rPr>
          <w:spacing w:val="40"/>
        </w:rPr>
        <w:t xml:space="preserve"> </w:t>
      </w:r>
      <w:r>
        <w:t>adása</w:t>
      </w:r>
      <w:r>
        <w:rPr>
          <w:spacing w:val="40"/>
        </w:rPr>
        <w:t xml:space="preserve"> </w:t>
      </w:r>
      <w:r>
        <w:t xml:space="preserve">válhat </w:t>
      </w:r>
      <w:r>
        <w:rPr>
          <w:spacing w:val="-2"/>
        </w:rPr>
        <w:t>szükségessé.</w:t>
      </w:r>
    </w:p>
    <w:p w:rsidR="00ED2EAA" w:rsidRDefault="000B4DD4">
      <w:pPr>
        <w:pStyle w:val="Szvegtrzs"/>
        <w:ind w:left="852" w:right="361"/>
      </w:pPr>
      <w:r>
        <w:t>A</w:t>
      </w:r>
      <w:r>
        <w:rPr>
          <w:spacing w:val="31"/>
        </w:rPr>
        <w:t xml:space="preserve"> </w:t>
      </w:r>
      <w:r>
        <w:t>műtéti</w:t>
      </w:r>
      <w:r>
        <w:rPr>
          <w:spacing w:val="31"/>
        </w:rPr>
        <w:t xml:space="preserve"> </w:t>
      </w:r>
      <w:r>
        <w:t>beavatkozást</w:t>
      </w:r>
      <w:r>
        <w:rPr>
          <w:spacing w:val="33"/>
        </w:rPr>
        <w:t xml:space="preserve"> </w:t>
      </w:r>
      <w:r>
        <w:t>követően</w:t>
      </w:r>
      <w:r>
        <w:rPr>
          <w:spacing w:val="30"/>
        </w:rPr>
        <w:t xml:space="preserve"> </w:t>
      </w:r>
      <w:r>
        <w:t>általában</w:t>
      </w:r>
      <w:r>
        <w:rPr>
          <w:spacing w:val="32"/>
        </w:rPr>
        <w:t xml:space="preserve"> </w:t>
      </w:r>
      <w:r>
        <w:t>már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műtét</w:t>
      </w:r>
      <w:r>
        <w:rPr>
          <w:spacing w:val="33"/>
        </w:rPr>
        <w:t xml:space="preserve"> </w:t>
      </w:r>
      <w:r>
        <w:t>utáni</w:t>
      </w:r>
      <w:r>
        <w:rPr>
          <w:spacing w:val="31"/>
        </w:rPr>
        <w:t xml:space="preserve"> </w:t>
      </w:r>
      <w:r>
        <w:t>napon</w:t>
      </w:r>
      <w:r>
        <w:rPr>
          <w:spacing w:val="32"/>
        </w:rPr>
        <w:t xml:space="preserve"> </w:t>
      </w:r>
      <w:r>
        <w:t>felkelhet,</w:t>
      </w:r>
      <w:r>
        <w:rPr>
          <w:spacing w:val="32"/>
        </w:rPr>
        <w:t xml:space="preserve"> </w:t>
      </w:r>
      <w:r>
        <w:t>folyadékot-táplálékot</w:t>
      </w:r>
      <w:r>
        <w:rPr>
          <w:spacing w:val="33"/>
        </w:rPr>
        <w:t xml:space="preserve"> </w:t>
      </w:r>
      <w:r>
        <w:t>fogyaszthat, illetve zavartalan gyógyulás esetén néhány nap után otthonába távozhat.</w:t>
      </w:r>
    </w:p>
    <w:p w:rsidR="00ED2EAA" w:rsidRDefault="000B4DD4">
      <w:pPr>
        <w:pStyle w:val="Szvegtrzs"/>
        <w:ind w:left="852"/>
      </w:pPr>
      <w:r>
        <w:t>A</w:t>
      </w:r>
      <w:r>
        <w:rPr>
          <w:spacing w:val="-8"/>
        </w:rPr>
        <w:t xml:space="preserve"> </w:t>
      </w:r>
      <w:r>
        <w:t>végleges</w:t>
      </w:r>
      <w:r>
        <w:rPr>
          <w:spacing w:val="-9"/>
        </w:rPr>
        <w:t xml:space="preserve"> </w:t>
      </w:r>
      <w:r>
        <w:t>szövettani</w:t>
      </w:r>
      <w:r>
        <w:rPr>
          <w:spacing w:val="-7"/>
        </w:rPr>
        <w:t xml:space="preserve"> </w:t>
      </w:r>
      <w:r>
        <w:t>eredmény</w:t>
      </w:r>
      <w:r>
        <w:rPr>
          <w:spacing w:val="-11"/>
        </w:rPr>
        <w:t xml:space="preserve"> </w:t>
      </w:r>
      <w:r>
        <w:t>birtokában</w:t>
      </w:r>
      <w:r>
        <w:rPr>
          <w:spacing w:val="-9"/>
        </w:rPr>
        <w:t xml:space="preserve"> </w:t>
      </w:r>
      <w:r>
        <w:t>további</w:t>
      </w:r>
      <w:r>
        <w:rPr>
          <w:spacing w:val="-6"/>
        </w:rPr>
        <w:t xml:space="preserve"> </w:t>
      </w:r>
      <w:r>
        <w:t>műtétre</w:t>
      </w:r>
      <w:r>
        <w:rPr>
          <w:spacing w:val="-5"/>
        </w:rPr>
        <w:t xml:space="preserve"> </w:t>
      </w:r>
      <w:r>
        <w:t>lehet</w:t>
      </w:r>
      <w:r>
        <w:rPr>
          <w:spacing w:val="-7"/>
        </w:rPr>
        <w:t xml:space="preserve"> </w:t>
      </w:r>
      <w:r>
        <w:rPr>
          <w:spacing w:val="-2"/>
        </w:rPr>
        <w:t>szükség.</w:t>
      </w:r>
    </w:p>
    <w:p w:rsidR="00ED2EAA" w:rsidRDefault="00ED2EAA">
      <w:pPr>
        <w:pStyle w:val="Szvegtrzs"/>
        <w:spacing w:before="14"/>
      </w:pPr>
    </w:p>
    <w:p w:rsidR="00ED2EAA" w:rsidRDefault="000B4DD4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ED2EAA" w:rsidRDefault="00ED2EAA">
      <w:pPr>
        <w:pStyle w:val="Szvegtrzs"/>
        <w:spacing w:before="5"/>
        <w:rPr>
          <w:b/>
        </w:rPr>
      </w:pPr>
    </w:p>
    <w:p w:rsidR="00ED2EAA" w:rsidRDefault="000B4DD4">
      <w:pPr>
        <w:pStyle w:val="Szvegtrzs"/>
        <w:ind w:left="852" w:right="593"/>
      </w:pPr>
      <w:r>
        <w:t>A</w:t>
      </w:r>
      <w:r>
        <w:rPr>
          <w:spacing w:val="-4"/>
        </w:rPr>
        <w:t xml:space="preserve"> </w:t>
      </w:r>
      <w:r>
        <w:t>műtétet</w:t>
      </w:r>
      <w:r>
        <w:rPr>
          <w:spacing w:val="-4"/>
        </w:rPr>
        <w:t xml:space="preserve"> </w:t>
      </w:r>
      <w:r>
        <w:t>követően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eltávolított</w:t>
      </w:r>
      <w:r>
        <w:rPr>
          <w:spacing w:val="-2"/>
        </w:rPr>
        <w:t xml:space="preserve"> </w:t>
      </w:r>
      <w:r>
        <w:t>mirigyállomány</w:t>
      </w:r>
      <w:r>
        <w:rPr>
          <w:spacing w:val="-8"/>
        </w:rPr>
        <w:t xml:space="preserve"> </w:t>
      </w:r>
      <w:r>
        <w:t>tömegével</w:t>
      </w:r>
      <w:r>
        <w:rPr>
          <w:spacing w:val="-4"/>
        </w:rPr>
        <w:t xml:space="preserve"> </w:t>
      </w:r>
      <w:r>
        <w:t>összefüggésben</w:t>
      </w:r>
      <w:r>
        <w:rPr>
          <w:spacing w:val="-5"/>
        </w:rPr>
        <w:t xml:space="preserve"> </w:t>
      </w:r>
      <w:r>
        <w:t>esetlegesen</w:t>
      </w:r>
      <w:r>
        <w:rPr>
          <w:spacing w:val="-3"/>
        </w:rPr>
        <w:t xml:space="preserve"> </w:t>
      </w:r>
      <w:r>
        <w:t>kialakult</w:t>
      </w:r>
      <w:r>
        <w:rPr>
          <w:spacing w:val="-4"/>
        </w:rPr>
        <w:t xml:space="preserve"> </w:t>
      </w:r>
      <w:r>
        <w:t>emlő alakváltozás hatással lehet az életminőségre.</w:t>
      </w:r>
    </w:p>
    <w:p w:rsidR="00ED2EAA" w:rsidRDefault="00ED2EAA">
      <w:pPr>
        <w:pStyle w:val="Szvegtrzs"/>
        <w:spacing w:before="13"/>
      </w:pPr>
    </w:p>
    <w:p w:rsidR="00ED2EAA" w:rsidRDefault="000B4DD4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Szvegtrzs"/>
        <w:ind w:left="852"/>
      </w:pPr>
      <w:r>
        <w:t>A</w:t>
      </w:r>
      <w:r>
        <w:rPr>
          <w:spacing w:val="-10"/>
        </w:rPr>
        <w:t xml:space="preserve"> </w:t>
      </w:r>
      <w:r>
        <w:t>bizonytalan</w:t>
      </w:r>
      <w:r>
        <w:rPr>
          <w:spacing w:val="-9"/>
        </w:rPr>
        <w:t xml:space="preserve"> </w:t>
      </w:r>
      <w:r>
        <w:t>emlődaganat</w:t>
      </w:r>
      <w:r>
        <w:rPr>
          <w:spacing w:val="-8"/>
        </w:rPr>
        <w:t xml:space="preserve"> </w:t>
      </w:r>
      <w:r>
        <w:t>eltávolításának</w:t>
      </w:r>
      <w:r>
        <w:rPr>
          <w:spacing w:val="-9"/>
        </w:rPr>
        <w:t xml:space="preserve"> </w:t>
      </w:r>
      <w:r>
        <w:t>nincs</w:t>
      </w:r>
      <w:r>
        <w:rPr>
          <w:spacing w:val="-9"/>
        </w:rPr>
        <w:t xml:space="preserve"> </w:t>
      </w:r>
      <w:r>
        <w:t>egyéb</w:t>
      </w:r>
      <w:r>
        <w:rPr>
          <w:spacing w:val="-7"/>
        </w:rPr>
        <w:t xml:space="preserve"> </w:t>
      </w:r>
      <w:r>
        <w:rPr>
          <w:spacing w:val="-2"/>
        </w:rPr>
        <w:t>alternatívája.</w:t>
      </w:r>
    </w:p>
    <w:p w:rsidR="00ED2EAA" w:rsidRDefault="00ED2EAA">
      <w:pPr>
        <w:pStyle w:val="Szvegtrzs"/>
        <w:spacing w:before="15"/>
      </w:pPr>
    </w:p>
    <w:p w:rsidR="00ED2EAA" w:rsidRDefault="000B4DD4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Szvegtrzs"/>
        <w:ind w:left="852" w:right="361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ED2EAA" w:rsidRDefault="00ED2EAA">
      <w:pPr>
        <w:pStyle w:val="Szvegtrzs"/>
        <w:spacing w:before="13"/>
      </w:pPr>
    </w:p>
    <w:p w:rsidR="00ED2EAA" w:rsidRDefault="000B4DD4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Szvegtrzs"/>
        <w:ind w:left="852" w:right="559"/>
        <w:jc w:val="both"/>
      </w:pPr>
      <w:r>
        <w:t>Tekintette</w:t>
      </w:r>
      <w:r>
        <w:t>l arra, hogy rosszindulatú betegségről lehetőségéről esik szó, a kezelés elmaradása súlyos, fatális következményekkel járhat. A rosszindulatú daganat áttétképzésre erősen hajlamos, mely áttétek mind az életfontosságú</w:t>
      </w:r>
      <w:r>
        <w:rPr>
          <w:spacing w:val="-3"/>
        </w:rPr>
        <w:t xml:space="preserve"> </w:t>
      </w:r>
      <w:r>
        <w:t>szervekben</w:t>
      </w:r>
      <w:r>
        <w:rPr>
          <w:spacing w:val="-5"/>
        </w:rPr>
        <w:t xml:space="preserve"> </w:t>
      </w:r>
      <w:r>
        <w:t>(agy,</w:t>
      </w:r>
      <w:r>
        <w:rPr>
          <w:spacing w:val="-3"/>
        </w:rPr>
        <w:t xml:space="preserve"> </w:t>
      </w:r>
      <w:r>
        <w:t>tüdő,</w:t>
      </w:r>
      <w:r>
        <w:rPr>
          <w:spacing w:val="-2"/>
        </w:rPr>
        <w:t xml:space="preserve"> </w:t>
      </w:r>
      <w:r>
        <w:t>máj,</w:t>
      </w:r>
      <w:r>
        <w:rPr>
          <w:spacing w:val="-3"/>
        </w:rPr>
        <w:t xml:space="preserve"> </w:t>
      </w:r>
      <w:r>
        <w:t>mellékvesék</w:t>
      </w:r>
      <w:r>
        <w:t>,</w:t>
      </w:r>
      <w:r>
        <w:rPr>
          <w:spacing w:val="-2"/>
        </w:rPr>
        <w:t xml:space="preserve"> </w:t>
      </w:r>
      <w:r>
        <w:t>nyirokcsomók),</w:t>
      </w:r>
      <w:r>
        <w:rPr>
          <w:spacing w:val="-2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egyéb</w:t>
      </w:r>
      <w:r>
        <w:rPr>
          <w:spacing w:val="-3"/>
        </w:rPr>
        <w:t xml:space="preserve"> </w:t>
      </w:r>
      <w:r>
        <w:t>szervekben</w:t>
      </w:r>
      <w:r>
        <w:rPr>
          <w:spacing w:val="-3"/>
        </w:rPr>
        <w:t xml:space="preserve"> </w:t>
      </w:r>
      <w:r>
        <w:t xml:space="preserve">jelentkezhetnek, ahol a daganatos burjánzás következtében számos súlyos tünetet és panaszt produkálnak, és végső soron halálhoz </w:t>
      </w:r>
      <w:r>
        <w:rPr>
          <w:spacing w:val="-2"/>
        </w:rPr>
        <w:t>vezetnek</w:t>
      </w:r>
    </w:p>
    <w:p w:rsidR="00ED2EAA" w:rsidRDefault="00ED2EAA">
      <w:pPr>
        <w:pStyle w:val="Szvegtrzs"/>
        <w:spacing w:before="14"/>
      </w:pPr>
    </w:p>
    <w:p w:rsidR="00ED2EAA" w:rsidRDefault="000B4DD4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ED2EAA" w:rsidRDefault="00ED2EAA">
      <w:pPr>
        <w:pStyle w:val="Szvegtrzs"/>
      </w:pPr>
    </w:p>
    <w:p w:rsidR="00ED2EAA" w:rsidRDefault="000B4DD4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ED2EAA" w:rsidRDefault="00ED2EAA">
      <w:pPr>
        <w:pStyle w:val="Szvegtrzs"/>
        <w:spacing w:before="15"/>
      </w:pPr>
    </w:p>
    <w:p w:rsidR="00ED2EAA" w:rsidRDefault="000B4DD4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ED2EAA" w:rsidRDefault="00ED2EAA">
      <w:pPr>
        <w:pStyle w:val="Cmsor2"/>
        <w:sectPr w:rsidR="00ED2EAA">
          <w:pgSz w:w="11900" w:h="16840"/>
          <w:pgMar w:top="2040" w:right="566" w:bottom="520" w:left="566" w:header="708" w:footer="334" w:gutter="0"/>
          <w:cols w:space="708"/>
        </w:sectPr>
      </w:pPr>
    </w:p>
    <w:p w:rsidR="00ED2EAA" w:rsidRDefault="000B4DD4">
      <w:pPr>
        <w:pStyle w:val="Szvegtrzs"/>
        <w:ind w:left="852" w:right="708"/>
        <w:jc w:val="both"/>
      </w:pPr>
      <w:proofErr w:type="gramStart"/>
      <w:r>
        <w:lastRenderedPageBreak/>
        <w:t>…</w:t>
      </w:r>
      <w:proofErr w:type="gramEnd"/>
      <w:r>
        <w:t>azzal, hogy a fenti ismertető áttanulmányozása után kezelőorvosa utasításait pontosan betartja, seg</w:t>
      </w:r>
      <w:r>
        <w:t>íti a vizsgálatok és kezelések kivitelezését, a feltett kérdésekre pontos válaszokat ad, mivel azok a lehetséges szövődmények kivédésében, azok korai felismerésében döntő fontosságúak lehetnek.</w:t>
      </w:r>
    </w:p>
    <w:p w:rsidR="00ED2EAA" w:rsidRDefault="00ED2EAA">
      <w:pPr>
        <w:pStyle w:val="Szvegtrzs"/>
        <w:spacing w:before="9"/>
      </w:pPr>
    </w:p>
    <w:p w:rsidR="00ED2EAA" w:rsidRDefault="000B4DD4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</w:t>
      </w:r>
      <w:r>
        <w:t>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ED2EAA" w:rsidRDefault="00ED2EAA">
      <w:pPr>
        <w:pStyle w:val="Szvegtrzs"/>
        <w:spacing w:before="12"/>
      </w:pPr>
    </w:p>
    <w:p w:rsidR="00ED2EAA" w:rsidRDefault="000B4DD4">
      <w:pPr>
        <w:spacing w:before="1"/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ED2EAA" w:rsidRDefault="00ED2EAA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ED2EAA">
        <w:trPr>
          <w:trHeight w:val="477"/>
        </w:trPr>
        <w:tc>
          <w:tcPr>
            <w:tcW w:w="475" w:type="dxa"/>
          </w:tcPr>
          <w:p w:rsidR="00ED2EAA" w:rsidRDefault="000B4DD4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ED2EAA" w:rsidRDefault="000B4DD4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ED2EAA" w:rsidRDefault="000B4DD4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ED2EAA">
        <w:trPr>
          <w:trHeight w:val="1026"/>
        </w:trPr>
        <w:tc>
          <w:tcPr>
            <w:tcW w:w="475" w:type="dxa"/>
          </w:tcPr>
          <w:p w:rsidR="00ED2EAA" w:rsidRDefault="00ED2EAA">
            <w:pPr>
              <w:pStyle w:val="TableParagraph"/>
              <w:rPr>
                <w:b/>
                <w:sz w:val="16"/>
              </w:rPr>
            </w:pPr>
          </w:p>
          <w:p w:rsidR="00ED2EAA" w:rsidRDefault="00ED2EAA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1252"/>
        </w:trPr>
        <w:tc>
          <w:tcPr>
            <w:tcW w:w="475" w:type="dxa"/>
          </w:tcPr>
          <w:p w:rsidR="00ED2EAA" w:rsidRDefault="00ED2EAA">
            <w:pPr>
              <w:pStyle w:val="TableParagraph"/>
              <w:rPr>
                <w:b/>
                <w:sz w:val="16"/>
              </w:rPr>
            </w:pPr>
          </w:p>
          <w:p w:rsidR="00ED2EAA" w:rsidRDefault="00ED2EAA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1113"/>
        </w:trPr>
        <w:tc>
          <w:tcPr>
            <w:tcW w:w="475" w:type="dxa"/>
          </w:tcPr>
          <w:p w:rsidR="00ED2EAA" w:rsidRDefault="00ED2EAA">
            <w:pPr>
              <w:pStyle w:val="TableParagraph"/>
              <w:rPr>
                <w:b/>
                <w:sz w:val="16"/>
              </w:rPr>
            </w:pPr>
          </w:p>
          <w:p w:rsidR="00ED2EAA" w:rsidRDefault="00ED2EA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1113"/>
        </w:trPr>
        <w:tc>
          <w:tcPr>
            <w:tcW w:w="475" w:type="dxa"/>
          </w:tcPr>
          <w:p w:rsidR="00ED2EAA" w:rsidRDefault="00ED2EAA">
            <w:pPr>
              <w:pStyle w:val="TableParagraph"/>
              <w:rPr>
                <w:b/>
                <w:sz w:val="16"/>
              </w:rPr>
            </w:pPr>
          </w:p>
          <w:p w:rsidR="00ED2EAA" w:rsidRDefault="00ED2EA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</w:tbl>
    <w:p w:rsidR="00ED2EAA" w:rsidRDefault="00ED2EAA">
      <w:pPr>
        <w:pStyle w:val="Szvegtrzs"/>
        <w:rPr>
          <w:b/>
        </w:rPr>
      </w:pPr>
    </w:p>
    <w:p w:rsidR="00ED2EAA" w:rsidRDefault="00ED2EAA">
      <w:pPr>
        <w:pStyle w:val="Szvegtrzs"/>
        <w:spacing w:before="55"/>
        <w:rPr>
          <w:b/>
        </w:rPr>
      </w:pPr>
    </w:p>
    <w:p w:rsidR="00ED2EAA" w:rsidRDefault="000B4DD4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ED2EAA" w:rsidRDefault="00ED2EAA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ED2EAA">
        <w:trPr>
          <w:trHeight w:val="645"/>
        </w:trPr>
        <w:tc>
          <w:tcPr>
            <w:tcW w:w="312" w:type="dxa"/>
          </w:tcPr>
          <w:p w:rsidR="00ED2EAA" w:rsidRDefault="00ED2EA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ED2EAA" w:rsidRDefault="000B4DD4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ED2EAA" w:rsidRDefault="00ED2EAA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-3768</wp:posOffset>
                      </wp:positionV>
                      <wp:extent cx="137795" cy="1466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764pt;width:10.85pt;height:11.55pt;mso-position-horizontal-relative:column;mso-position-vertical-relative:paragraph;z-index:-16070656" id="docshapegroup16" coordorigin="1173,-6" coordsize="217,231">
                      <v:rect style="position:absolute;left:1180;top:3;width:202;height:214" id="docshape17" filled="true" fillcolor="#ffffff" stroked="false">
                        <v:fill type="solid"/>
                      </v:rect>
                      <v:rect style="position:absolute;left:1180;top:1;width:202;height:216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EAA" w:rsidRDefault="000B4DD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-117179</wp:posOffset>
                      </wp:positionV>
                      <wp:extent cx="13906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754pt;width:10.95pt;height:11.55pt;mso-position-horizontal-relative:column;mso-position-vertical-relative:paragraph;z-index:-16071168" id="docshapegroup19" coordorigin="470,-185" coordsize="219,231">
                      <v:rect style="position:absolute;left:477;top:-178;width:204;height:216" id="docshape20" filled="true" fillcolor="#ffffff" stroked="false">
                        <v:fill type="solid"/>
                      </v:rect>
                      <v:rect style="position:absolute;left:477;top:-178;width:204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743"/>
        </w:trPr>
        <w:tc>
          <w:tcPr>
            <w:tcW w:w="312" w:type="dxa"/>
          </w:tcPr>
          <w:p w:rsidR="00ED2EAA" w:rsidRDefault="00ED2EA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ED2EAA" w:rsidRDefault="000B4DD4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ED2EAA" w:rsidRDefault="00ED2EAA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48pt;width:10.85pt;height:11.45pt;mso-position-horizontal-relative:column;mso-position-vertical-relative:paragraph;z-index:-16069632" id="docshapegroup22" coordorigin="1173,-7" coordsize="217,229">
                      <v:rect style="position:absolute;left:1180;top:0;width:202;height:214" id="docshape23" filled="true" fillcolor="#ffffff" stroked="false">
                        <v:fill type="solid"/>
                      </v:rect>
                      <v:rect style="position:absolute;left:1180;top:0;width:202;height:214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EAA" w:rsidRDefault="000B4DD4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-116158</wp:posOffset>
                      </wp:positionV>
                      <wp:extent cx="13906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356pt;width:10.95pt;height:11.45pt;mso-position-horizontal-relative:column;mso-position-vertical-relative:paragraph;z-index:-16070144" id="docshapegroup25" coordorigin="470,-183" coordsize="219,229">
                      <v:rect style="position:absolute;left:477;top:-176;width:204;height:214" id="docshape26" filled="true" fillcolor="#ffffff" stroked="false">
                        <v:fill type="solid"/>
                      </v:rect>
                      <v:rect style="position:absolute;left:477;top:-176;width:204;height:214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738"/>
        </w:trPr>
        <w:tc>
          <w:tcPr>
            <w:tcW w:w="312" w:type="dxa"/>
          </w:tcPr>
          <w:p w:rsidR="00ED2EAA" w:rsidRDefault="00ED2EAA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ED2EAA" w:rsidRDefault="000B4DD4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ED2EAA" w:rsidRDefault="00ED2EAA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tabs>
                <w:tab w:val="left" w:pos="65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-5292</wp:posOffset>
                      </wp:positionV>
                      <wp:extent cx="137795" cy="1466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16732pt;width:10.85pt;height:11.55pt;mso-position-horizontal-relative:column;mso-position-vertical-relative:paragraph;z-index:-16068608" id="docshapegroup28" coordorigin="1173,-8" coordsize="217,231">
                      <v:rect style="position:absolute;left:1180;top:-1;width:202;height:216" id="docshape29" filled="true" fillcolor="#ffffff" stroked="false">
                        <v:fill type="solid"/>
                      </v:rect>
                      <v:rect style="position:absolute;left:1180;top:-1;width:202;height:216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EAA" w:rsidRDefault="000B4DD4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38pt;width:10.95pt;height:11.55pt;mso-position-horizontal-relative:column;mso-position-vertical-relative:paragraph;z-index:-16069120" id="docshapegroup31" coordorigin="470,-185" coordsize="219,231">
                      <v:rect style="position:absolute;left:477;top:-178;width:204;height:216" id="docshape32" filled="true" fillcolor="#ffffff" stroked="false">
                        <v:fill type="solid"/>
                      </v:rect>
                      <v:rect style="position:absolute;left:477;top:-178;width:204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568"/>
        </w:trPr>
        <w:tc>
          <w:tcPr>
            <w:tcW w:w="312" w:type="dxa"/>
          </w:tcPr>
          <w:p w:rsidR="00ED2EAA" w:rsidRDefault="000B4DD4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ED2EAA" w:rsidRDefault="000B4DD4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ED2EAA" w:rsidRDefault="00ED2EA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89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12pt;width:10.85pt;height:11.55pt;mso-position-horizontal-relative:column;mso-position-vertical-relative:paragraph;z-index:-16067584" id="docshapegroup34" coordorigin="1173,-7" coordsize="217,231">
                      <v:rect style="position:absolute;left:1180;top:0;width:202;height:216" id="docshape35" filled="true" fillcolor="#ffffff" stroked="false">
                        <v:fill type="solid"/>
                      </v:rect>
                      <v:rect style="position:absolute;left:1180;top:0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EAA" w:rsidRDefault="000B4DD4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38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18pt;width:10.95pt;height:11.45pt;mso-position-horizontal-relative:column;mso-position-vertical-relative:paragraph;z-index:-16068096" id="docshapegroup37" coordorigin="470,-184" coordsize="219,229">
                      <v:rect style="position:absolute;left:477;top:-177;width:204;height:216" id="docshape38" filled="true" fillcolor="#ffffff" stroked="false">
                        <v:fill type="solid"/>
                      </v:rect>
                      <v:rect style="position:absolute;left:477;top:-177;width:204;height:214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1017"/>
        </w:trPr>
        <w:tc>
          <w:tcPr>
            <w:tcW w:w="312" w:type="dxa"/>
          </w:tcPr>
          <w:p w:rsidR="00ED2EAA" w:rsidRDefault="00ED2EAA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ED2EAA" w:rsidRDefault="000B4D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ED2EAA" w:rsidRDefault="000B4DD4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ED2EAA" w:rsidRDefault="000B4DD4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ED2EAA" w:rsidRDefault="00ED2EAA">
            <w:pPr>
              <w:pStyle w:val="TableParagraph"/>
              <w:rPr>
                <w:b/>
                <w:sz w:val="16"/>
              </w:rPr>
            </w:pPr>
          </w:p>
          <w:p w:rsidR="00ED2EAA" w:rsidRDefault="00ED2EA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ED2EAA" w:rsidRDefault="000B4DD4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992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1pt;width:10.85pt;height:11.45pt;mso-position-horizontal-relative:column;mso-position-vertical-relative:paragraph;z-index:-16066560" id="docshapegroup40" coordorigin="1173,-7" coordsize="217,229">
                      <v:rect style="position:absolute;left:1180;top:0;width:202;height:214" id="docshape41" filled="true" fillcolor="#ffffff" stroked="false">
                        <v:fill type="solid"/>
                      </v:rect>
                      <v:rect style="position:absolute;left:1180;top:0;width:202;height:214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D2EAA" w:rsidRDefault="000B4DD4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940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17pt;width:10.95pt;height:11.55pt;mso-position-horizontal-relative:column;mso-position-vertical-relative:paragraph;z-index:-16067072" id="docshapegroup43" coordorigin="470,-185" coordsize="219,231">
                      <v:rect style="position:absolute;left:477;top:-176;width:204;height:214" id="docshape44" filled="true" fillcolor="#ffffff" stroked="false">
                        <v:fill type="solid"/>
                      </v:rect>
                      <v:rect style="position:absolute;left:477;top:-178;width:204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</w:tbl>
    <w:p w:rsidR="00ED2EAA" w:rsidRDefault="00ED2EAA">
      <w:pPr>
        <w:pStyle w:val="TableParagraph"/>
        <w:rPr>
          <w:sz w:val="18"/>
        </w:rPr>
        <w:sectPr w:rsidR="00ED2EAA">
          <w:pgSz w:w="11900" w:h="16840"/>
          <w:pgMar w:top="2040" w:right="566" w:bottom="520" w:left="566" w:header="708" w:footer="334" w:gutter="0"/>
          <w:cols w:space="708"/>
        </w:sectPr>
      </w:pPr>
    </w:p>
    <w:p w:rsidR="00ED2EAA" w:rsidRDefault="000B4DD4">
      <w:pPr>
        <w:pStyle w:val="Listaszerbekezds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ED2EAA" w:rsidRDefault="00ED2EAA">
      <w:pPr>
        <w:pStyle w:val="Szvegtrzs"/>
        <w:spacing w:before="5"/>
        <w:rPr>
          <w:b/>
        </w:rPr>
      </w:pP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</w:t>
      </w:r>
      <w:r>
        <w:rPr>
          <w:sz w:val="20"/>
        </w:rPr>
        <w:t>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</w:t>
      </w:r>
      <w:r>
        <w:rPr>
          <w:sz w:val="20"/>
        </w:rPr>
        <w:t>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</w:t>
      </w:r>
      <w:r>
        <w:rPr>
          <w:sz w:val="20"/>
        </w:rPr>
        <w:t>ő felvilágosítást kaptam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ED2EAA" w:rsidRDefault="00ED2EAA">
      <w:pPr>
        <w:pStyle w:val="Szvegtrzs"/>
        <w:spacing w:before="206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ED2EAA">
        <w:trPr>
          <w:trHeight w:val="558"/>
        </w:trPr>
        <w:tc>
          <w:tcPr>
            <w:tcW w:w="3190" w:type="dxa"/>
          </w:tcPr>
          <w:p w:rsidR="00ED2EAA" w:rsidRDefault="000B4DD4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563"/>
        </w:trPr>
        <w:tc>
          <w:tcPr>
            <w:tcW w:w="3190" w:type="dxa"/>
          </w:tcPr>
          <w:p w:rsidR="00ED2EAA" w:rsidRDefault="000B4DD4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</w:tbl>
    <w:p w:rsidR="00ED2EAA" w:rsidRDefault="000B4DD4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72pt;width:496pt;height:1.45pt;mso-position-horizontal-relative:page;mso-position-vertical-relative:paragraph;z-index:-15720448;mso-wrap-distance-left:0;mso-wrap-distance-right:0" id="docshape46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D2EAA" w:rsidRDefault="00ED2EAA">
      <w:pPr>
        <w:pStyle w:val="Szvegtrzs"/>
        <w:spacing w:before="15"/>
      </w:pPr>
    </w:p>
    <w:p w:rsidR="00ED2EAA" w:rsidRDefault="000B4DD4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ED2EAA" w:rsidRDefault="000B4DD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ED2EAA" w:rsidRDefault="00ED2EAA">
      <w:pPr>
        <w:pStyle w:val="Szvegtrzs"/>
        <w:spacing w:before="228"/>
      </w:pPr>
    </w:p>
    <w:p w:rsidR="00ED2EAA" w:rsidRDefault="000B4DD4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</w:t>
      </w:r>
      <w:r>
        <w:t>zás/műtét tervezett dátuma</w:t>
      </w:r>
    </w:p>
    <w:p w:rsidR="00ED2EAA" w:rsidRDefault="00ED2EAA">
      <w:pPr>
        <w:pStyle w:val="Szvegtrzs"/>
        <w:spacing w:before="2"/>
      </w:pPr>
    </w:p>
    <w:p w:rsidR="00ED2EAA" w:rsidRDefault="000B4DD4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ED2EAA" w:rsidRDefault="000B4DD4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148705</wp:posOffset>
                </wp:positionV>
                <wp:extent cx="4147185" cy="8890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50" name="Textbox 50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D2EAA" w:rsidRDefault="000B4DD4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D2EAA" w:rsidRDefault="000B4DD4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709121pt;width:326.55pt;height:70pt;mso-position-horizontal-relative:page;mso-position-vertical-relative:paragraph;z-index:-15719936;mso-wrap-distance-left:0;mso-wrap-distance-right:0" id="docshapegroup47" coordorigin="2830,234" coordsize="6531,1400">
                <v:shape style="position:absolute;left:6237;top:238;width:3118;height:1390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38;width:3404;height:1390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ED2EAA" w:rsidRDefault="00ED2EAA">
      <w:pPr>
        <w:pStyle w:val="Szvegtrzs"/>
        <w:rPr>
          <w:sz w:val="18"/>
        </w:rPr>
        <w:sectPr w:rsidR="00ED2EAA">
          <w:pgSz w:w="11900" w:h="16840"/>
          <w:pgMar w:top="2040" w:right="566" w:bottom="520" w:left="566" w:header="708" w:footer="334" w:gutter="0"/>
          <w:cols w:space="708"/>
        </w:sectPr>
      </w:pPr>
    </w:p>
    <w:p w:rsidR="00ED2EAA" w:rsidRDefault="000B4DD4">
      <w:pPr>
        <w:pStyle w:val="Szvegtrzs"/>
        <w:spacing w:before="223"/>
        <w:ind w:left="3175" w:right="2889" w:firstLine="2"/>
        <w:jc w:val="center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D2EAA" w:rsidRDefault="00ED2EAA">
      <w:pPr>
        <w:pStyle w:val="Szvegtrzs"/>
        <w:spacing w:before="3"/>
      </w:pPr>
    </w:p>
    <w:p w:rsidR="00ED2EAA" w:rsidRDefault="000B4DD4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before="182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ED2EAA">
      <w:pPr>
        <w:pStyle w:val="Szvegtrzs"/>
        <w:spacing w:before="1"/>
        <w:rPr>
          <w:sz w:val="16"/>
        </w:rPr>
      </w:pPr>
    </w:p>
    <w:p w:rsidR="00ED2EAA" w:rsidRDefault="000B4DD4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EAA" w:rsidRDefault="00ED2EAA">
      <w:pPr>
        <w:pStyle w:val="Szvegtrzs"/>
        <w:spacing w:before="44"/>
        <w:rPr>
          <w:sz w:val="16"/>
        </w:rPr>
      </w:pPr>
    </w:p>
    <w:p w:rsidR="00ED2EAA" w:rsidRDefault="000B4DD4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D2EAA" w:rsidRDefault="000B4DD4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EAA" w:rsidRDefault="00ED2EAA">
      <w:pPr>
        <w:pStyle w:val="Szvegtrzs"/>
        <w:spacing w:before="45"/>
        <w:rPr>
          <w:sz w:val="16"/>
        </w:rPr>
      </w:pPr>
    </w:p>
    <w:p w:rsidR="00ED2EAA" w:rsidRDefault="000B4DD4">
      <w:pPr>
        <w:pStyle w:val="Szvegtrzs"/>
        <w:spacing w:before="1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D2EAA" w:rsidRDefault="000B4DD4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55584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376766pt;width:496pt;height:1.45pt;mso-position-horizontal-relative:page;mso-position-vertical-relative:paragraph;z-index:-15719424;mso-wrap-distance-left:0;mso-wrap-distance-right:0" id="docshape50" coordorigin="852,88" coordsize="9920,29" path="m10771,112l852,112,852,116,10771,116,10771,112xm10771,88l852,88,852,92,10771,92,10771,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D2EAA" w:rsidRDefault="00ED2EAA">
      <w:pPr>
        <w:pStyle w:val="Szvegtrzs"/>
        <w:spacing w:before="17"/>
      </w:pPr>
    </w:p>
    <w:p w:rsidR="00ED2EAA" w:rsidRDefault="000B4DD4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ED2EAA" w:rsidRDefault="00ED2EAA">
      <w:pPr>
        <w:pStyle w:val="Szvegtrzs"/>
        <w:spacing w:before="6"/>
        <w:rPr>
          <w:b/>
        </w:rPr>
      </w:pPr>
    </w:p>
    <w:p w:rsidR="00ED2EAA" w:rsidRDefault="000B4DD4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D2EAA" w:rsidRDefault="00ED2EAA">
      <w:pPr>
        <w:pStyle w:val="Szvegtrzs"/>
        <w:spacing w:before="10"/>
      </w:pPr>
    </w:p>
    <w:p w:rsidR="00ED2EAA" w:rsidRDefault="000B4DD4">
      <w:pPr>
        <w:pStyle w:val="Szvegtrzs"/>
        <w:ind w:left="852" w:right="361" w:firstLine="283"/>
      </w:pPr>
      <w:r>
        <w:t>A kezelőorvos részletes felvilágosítása―mely a be</w:t>
      </w:r>
      <w:r>
        <w:t>avatkozás elmaradása esetén előforduló következményekre is kitért ― ellenére a beavatkozás elvégzését megtagadom.</w:t>
      </w:r>
    </w:p>
    <w:p w:rsidR="00ED2EAA" w:rsidRDefault="00ED2EAA">
      <w:pPr>
        <w:pStyle w:val="Szvegtrzs"/>
      </w:pPr>
    </w:p>
    <w:p w:rsidR="00ED2EAA" w:rsidRDefault="00ED2EAA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ED2EAA">
        <w:trPr>
          <w:trHeight w:val="690"/>
        </w:trPr>
        <w:tc>
          <w:tcPr>
            <w:tcW w:w="2201" w:type="dxa"/>
          </w:tcPr>
          <w:p w:rsidR="00ED2EAA" w:rsidRDefault="000B4DD4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D2EAA" w:rsidRDefault="000B4DD4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D2EAA" w:rsidRDefault="000B4DD4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690"/>
        </w:trPr>
        <w:tc>
          <w:tcPr>
            <w:tcW w:w="2201" w:type="dxa"/>
          </w:tcPr>
          <w:p w:rsidR="00ED2EAA" w:rsidRDefault="000B4DD4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D2EAA" w:rsidRDefault="000B4DD4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D2EAA" w:rsidRDefault="000B4DD4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</w:tbl>
    <w:p w:rsidR="00ED2EAA" w:rsidRDefault="00ED2EAA">
      <w:pPr>
        <w:pStyle w:val="Szvegtrzs"/>
        <w:spacing w:before="222"/>
      </w:pPr>
    </w:p>
    <w:p w:rsidR="00ED2EAA" w:rsidRDefault="000B4DD4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ED2EAA" w:rsidRDefault="00ED2EAA">
      <w:pPr>
        <w:pStyle w:val="Szvegtrzs"/>
        <w:spacing w:before="2"/>
        <w:rPr>
          <w:sz w:val="12"/>
        </w:rPr>
      </w:pPr>
    </w:p>
    <w:p w:rsidR="00ED2EAA" w:rsidRDefault="00ED2EAA">
      <w:pPr>
        <w:pStyle w:val="Szvegtrzs"/>
        <w:rPr>
          <w:sz w:val="12"/>
        </w:rPr>
        <w:sectPr w:rsidR="00ED2EAA">
          <w:pgSz w:w="11900" w:h="16840"/>
          <w:pgMar w:top="2040" w:right="566" w:bottom="520" w:left="566" w:header="708" w:footer="334" w:gutter="0"/>
          <w:cols w:space="708"/>
        </w:sectPr>
      </w:pPr>
    </w:p>
    <w:p w:rsidR="00ED2EAA" w:rsidRDefault="00ED2EAA">
      <w:pPr>
        <w:pStyle w:val="Szvegtrzs"/>
        <w:spacing w:before="138"/>
        <w:rPr>
          <w:sz w:val="16"/>
        </w:rPr>
      </w:pPr>
    </w:p>
    <w:p w:rsidR="00ED2EAA" w:rsidRDefault="000B4DD4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D2EAA" w:rsidRDefault="000B4DD4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ED2EAA" w:rsidRDefault="00ED2EAA">
      <w:pPr>
        <w:rPr>
          <w:sz w:val="20"/>
        </w:rPr>
        <w:sectPr w:rsidR="00ED2EA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D2EAA" w:rsidRDefault="00ED2EAA">
      <w:pPr>
        <w:pStyle w:val="Szvegtrzs"/>
        <w:spacing w:before="10"/>
        <w:rPr>
          <w:sz w:val="11"/>
        </w:rPr>
      </w:pPr>
    </w:p>
    <w:p w:rsidR="00ED2EAA" w:rsidRDefault="00ED2EAA">
      <w:pPr>
        <w:pStyle w:val="Szvegtrzs"/>
        <w:rPr>
          <w:sz w:val="11"/>
        </w:rPr>
        <w:sectPr w:rsidR="00ED2EAA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D2EAA" w:rsidRDefault="00ED2EAA">
      <w:pPr>
        <w:pStyle w:val="Szvegtrzs"/>
        <w:spacing w:before="138"/>
        <w:rPr>
          <w:sz w:val="16"/>
        </w:rPr>
      </w:pPr>
    </w:p>
    <w:p w:rsidR="00ED2EAA" w:rsidRDefault="000B4DD4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D2EAA" w:rsidRDefault="000B4DD4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ED2EAA" w:rsidRDefault="00ED2EAA">
      <w:pPr>
        <w:rPr>
          <w:sz w:val="20"/>
        </w:rPr>
        <w:sectPr w:rsidR="00ED2EA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D2EAA" w:rsidRDefault="000B4DD4">
      <w:pPr>
        <w:pStyle w:val="Szvegtrzs"/>
        <w:spacing w:before="228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D2EAA" w:rsidRDefault="000B4DD4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57291</wp:posOffset>
                </wp:positionV>
                <wp:extent cx="6299200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511158pt;width:496pt;height:1.45pt;mso-position-horizontal-relative:page;mso-position-vertical-relative:paragraph;z-index:-15718912;mso-wrap-distance-left:0;mso-wrap-distance-right:0" id="docshape51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ED2EAA" w:rsidRDefault="000B4DD4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ED2EAA" w:rsidRDefault="00ED2EAA">
      <w:pPr>
        <w:pStyle w:val="Cmsor1"/>
        <w:sectPr w:rsidR="00ED2EAA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D2EAA" w:rsidRDefault="000B4DD4">
      <w:pPr>
        <w:spacing w:line="223" w:lineRule="exact"/>
        <w:ind w:left="201"/>
        <w:jc w:val="center"/>
        <w:rPr>
          <w:sz w:val="20"/>
        </w:rPr>
      </w:pPr>
      <w:r>
        <w:rPr>
          <w:sz w:val="20"/>
        </w:rPr>
        <w:lastRenderedPageBreak/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D2EAA" w:rsidRDefault="00ED2EAA">
      <w:pPr>
        <w:pStyle w:val="Szvegtrzs"/>
        <w:spacing w:before="10"/>
      </w:pPr>
    </w:p>
    <w:p w:rsidR="00ED2EAA" w:rsidRDefault="000B4DD4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ED2EAA" w:rsidRDefault="00ED2EAA">
      <w:pPr>
        <w:pStyle w:val="Szvegtrzs"/>
        <w:spacing w:before="16"/>
      </w:pPr>
    </w:p>
    <w:p w:rsidR="00ED2EAA" w:rsidRDefault="000B4DD4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ED2EAA" w:rsidRDefault="00ED2EAA">
      <w:pPr>
        <w:pStyle w:val="Szvegtrzs"/>
        <w:spacing w:before="5"/>
        <w:rPr>
          <w:b/>
        </w:rPr>
      </w:pPr>
    </w:p>
    <w:p w:rsidR="00ED2EAA" w:rsidRDefault="000B4DD4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ED2EAA" w:rsidRDefault="00ED2EAA">
      <w:pPr>
        <w:pStyle w:val="Szvegtrzs"/>
        <w:spacing w:before="13"/>
      </w:pPr>
    </w:p>
    <w:p w:rsidR="00ED2EAA" w:rsidRDefault="000B4DD4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D2EAA" w:rsidRDefault="000B4DD4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ED2EAA" w:rsidRDefault="00ED2EAA">
      <w:pPr>
        <w:pStyle w:val="Szvegtrzs"/>
        <w:spacing w:before="2"/>
      </w:pPr>
    </w:p>
    <w:p w:rsidR="00ED2EAA" w:rsidRDefault="000B4DD4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D2EAA" w:rsidRDefault="000B4DD4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EAA" w:rsidRDefault="00ED2EAA">
      <w:pPr>
        <w:pStyle w:val="Szvegtrzs"/>
        <w:spacing w:before="46"/>
        <w:rPr>
          <w:sz w:val="16"/>
        </w:rPr>
      </w:pPr>
    </w:p>
    <w:p w:rsidR="00ED2EAA" w:rsidRDefault="000B4DD4">
      <w:pPr>
        <w:pStyle w:val="Szvegtrzs"/>
        <w:ind w:left="852" w:right="361"/>
      </w:pPr>
      <w:r>
        <w:t>Ezt a nyilatkozatot – elfogadása esetén – kézírásával megis</w:t>
      </w:r>
      <w:r>
        <w:t>mételten leírva, aláírva, vagy írásképtelensége esetén két tanú együttes jelenlétében és azok aláírásával ellátott teljes bizonyítóerejű magánokiraton erősítse meg!</w:t>
      </w:r>
    </w:p>
    <w:p w:rsidR="00ED2EAA" w:rsidRDefault="00ED2EAA">
      <w:pPr>
        <w:pStyle w:val="Szvegtrzs"/>
      </w:pPr>
    </w:p>
    <w:p w:rsidR="00ED2EAA" w:rsidRDefault="00ED2EAA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ED2EAA">
        <w:trPr>
          <w:trHeight w:val="690"/>
        </w:trPr>
        <w:tc>
          <w:tcPr>
            <w:tcW w:w="2294" w:type="dxa"/>
          </w:tcPr>
          <w:p w:rsidR="00ED2EAA" w:rsidRDefault="000B4DD4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D2EAA" w:rsidRDefault="000B4DD4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D2EAA" w:rsidRDefault="000B4DD4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  <w:tr w:rsidR="00ED2EAA">
        <w:trPr>
          <w:trHeight w:val="688"/>
        </w:trPr>
        <w:tc>
          <w:tcPr>
            <w:tcW w:w="2294" w:type="dxa"/>
          </w:tcPr>
          <w:p w:rsidR="00ED2EAA" w:rsidRDefault="000B4DD4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ED2EAA" w:rsidRDefault="000B4DD4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D2EAA" w:rsidRDefault="000B4DD4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D2EAA" w:rsidRDefault="00ED2EAA">
            <w:pPr>
              <w:pStyle w:val="TableParagraph"/>
              <w:rPr>
                <w:sz w:val="18"/>
              </w:rPr>
            </w:pPr>
          </w:p>
        </w:tc>
      </w:tr>
    </w:tbl>
    <w:p w:rsidR="00ED2EAA" w:rsidRDefault="00ED2EAA">
      <w:pPr>
        <w:pStyle w:val="Szvegtrzs"/>
        <w:spacing w:before="229"/>
      </w:pPr>
    </w:p>
    <w:p w:rsidR="00ED2EAA" w:rsidRDefault="000B4DD4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D2EAA" w:rsidRDefault="000B4DD4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D2EAA" w:rsidRDefault="00ED2EAA">
      <w:pPr>
        <w:pStyle w:val="Szvegtrzs"/>
      </w:pPr>
    </w:p>
    <w:p w:rsidR="00ED2EAA" w:rsidRDefault="00ED2EAA">
      <w:pPr>
        <w:pStyle w:val="Szvegtrzs"/>
      </w:pPr>
    </w:p>
    <w:p w:rsidR="00ED2EAA" w:rsidRDefault="000B4DD4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EAA" w:rsidRDefault="00ED2EAA">
      <w:pPr>
        <w:pStyle w:val="Szvegtrzs"/>
        <w:spacing w:before="46"/>
        <w:rPr>
          <w:sz w:val="16"/>
        </w:rPr>
      </w:pPr>
    </w:p>
    <w:p w:rsidR="00ED2EAA" w:rsidRDefault="000B4DD4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D2EAA" w:rsidRDefault="000B4DD4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ED2EAA" w:rsidRDefault="000B4DD4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D2EAA" w:rsidRDefault="000B4DD4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D2EAA" w:rsidRDefault="000B4DD4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D2EAA" w:rsidRDefault="00ED2EAA">
      <w:pPr>
        <w:pStyle w:val="Szvegtrzs"/>
        <w:spacing w:before="43"/>
        <w:rPr>
          <w:sz w:val="16"/>
        </w:rPr>
      </w:pPr>
    </w:p>
    <w:p w:rsidR="00ED2EAA" w:rsidRDefault="000B4DD4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ED2EAA" w:rsidRDefault="00ED2EAA">
      <w:pPr>
        <w:pStyle w:val="Szvegtrzs"/>
      </w:pPr>
    </w:p>
    <w:p w:rsidR="00ED2EAA" w:rsidRDefault="00ED2EAA">
      <w:pPr>
        <w:pStyle w:val="Szvegtrzs"/>
        <w:spacing w:before="6"/>
      </w:pPr>
    </w:p>
    <w:p w:rsidR="00ED2EAA" w:rsidRDefault="000B4DD4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</w:t>
      </w:r>
      <w:r>
        <w:t xml:space="preserve">s és érhető válaszokat kaptam. Ezek tudatában és birtokában az ellátásba </w:t>
      </w:r>
      <w:r>
        <w:rPr>
          <w:spacing w:val="-2"/>
        </w:rPr>
        <w:t>beleegyezem.</w:t>
      </w:r>
    </w:p>
    <w:p w:rsidR="00ED2EAA" w:rsidRDefault="00ED2EAA">
      <w:pPr>
        <w:pStyle w:val="Szvegtrzs"/>
        <w:rPr>
          <w:b/>
        </w:rPr>
      </w:pPr>
    </w:p>
    <w:p w:rsidR="00ED2EAA" w:rsidRDefault="00ED2EAA">
      <w:pPr>
        <w:pStyle w:val="Szvegtrzs"/>
        <w:spacing w:before="58"/>
        <w:rPr>
          <w:b/>
        </w:rPr>
      </w:pPr>
    </w:p>
    <w:p w:rsidR="00ED2EAA" w:rsidRDefault="000B4DD4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ED2EAA" w:rsidRDefault="000B4DD4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D2EAA" w:rsidRDefault="00ED2EAA">
      <w:pPr>
        <w:pStyle w:val="Szvegtrzs"/>
        <w:spacing w:before="5"/>
      </w:pPr>
    </w:p>
    <w:p w:rsidR="00ED2EAA" w:rsidRDefault="000B4DD4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ED2EAA" w:rsidRDefault="00ED2EAA">
      <w:pPr>
        <w:pStyle w:val="Szvegtrzs"/>
        <w:spacing w:before="1"/>
        <w:rPr>
          <w:b/>
        </w:rPr>
      </w:pPr>
    </w:p>
    <w:p w:rsidR="00ED2EAA" w:rsidRDefault="000B4DD4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ED2EAA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D4" w:rsidRDefault="000B4DD4">
      <w:r>
        <w:separator/>
      </w:r>
    </w:p>
  </w:endnote>
  <w:endnote w:type="continuationSeparator" w:id="0">
    <w:p w:rsidR="000B4DD4" w:rsidRDefault="000B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00" w:rsidRDefault="00E07F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AA" w:rsidRDefault="000B4DD4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EAA" w:rsidRDefault="000B4DD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742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00" w:rsidRDefault="00E07F00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AA" w:rsidRDefault="000B4DD4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EAA" w:rsidRDefault="000B4DD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07F00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07F0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ED2EAA" w:rsidRDefault="000B4DD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E07F00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E07F00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D4" w:rsidRDefault="000B4DD4">
      <w:r>
        <w:separator/>
      </w:r>
    </w:p>
  </w:footnote>
  <w:footnote w:type="continuationSeparator" w:id="0">
    <w:p w:rsidR="000B4DD4" w:rsidRDefault="000B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00" w:rsidRDefault="00E07F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00" w:rsidRDefault="00E07F0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00" w:rsidRDefault="00E07F00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AA" w:rsidRDefault="00E07F00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44800" behindDoc="0" locked="0" layoutInCell="1" allowOverlap="1" wp14:anchorId="0319FD03" wp14:editId="170C1078">
          <wp:simplePos x="0" y="0"/>
          <wp:positionH relativeFrom="column">
            <wp:posOffset>155575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4CCE22DC" wp14:editId="1B1C3129">
              <wp:simplePos x="0" y="0"/>
              <wp:positionH relativeFrom="column">
                <wp:posOffset>157149</wp:posOffset>
              </wp:positionH>
              <wp:positionV relativeFrom="paragraph">
                <wp:posOffset>-3810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2.35pt;margin-top:-.3pt;width:499pt;height:66.75pt;z-index:-160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LTnjcd4AAAAJAQAADwAAAGRycy9kb3ducmV2&#10;LnhtbEyPwU7DMBBE70j8g7VIXFDrYKoAIU6FUFHFsaWCqxMvScBem9hNwt/jnuC2uzOafVOuZ2vY&#10;iEPoHUm4XmbAkBqne2olHF6fF3fAQlSklXGEEn4wwLo6PytVod1EOxz3sWUphEKhJHQx+oLz0HRo&#10;VVg6j5S0DzdYFdM6tFwPakrh1nCRZTm3qqf0oVMenzpsvvZHK+Gq+cyFOWy/V5tQv71PWz++bLyU&#10;lxfz4wOwiHP8M8MJP6FDlZhqdyQdmJEgVrfJKWGRAzvJmRDpUKfpRtwDr0r+v0H1C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C0543H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0B4DD4">
      <w:rPr>
        <w:noProof/>
        <w:lang w:eastAsia="hu-HU"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2396A034" wp14:editId="648CA81B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EAA" w:rsidRDefault="000B4DD4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ED2EAA" w:rsidRDefault="000B4DD4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BIZONYTALAN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EREDETŰ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EMLŐDAGANAT</w:t>
                          </w:r>
                        </w:p>
                        <w:p w:rsidR="00ED2EAA" w:rsidRDefault="000B4DD4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ED2EAA" w:rsidRDefault="000B4DD4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ED2EAA" w:rsidRDefault="000B4DD4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BIZONYTALAN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EREDETŰ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EMLŐDAGANAT</w:t>
                    </w:r>
                  </w:p>
                  <w:p w:rsidR="00ED2EAA" w:rsidRDefault="000B4DD4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C19"/>
    <w:multiLevelType w:val="hybridMultilevel"/>
    <w:tmpl w:val="90FCBCD2"/>
    <w:lvl w:ilvl="0" w:tplc="599073B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78E6C3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D3806D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28E19D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3C404C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924B24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20810B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3F7E37F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8B89D9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>
    <w:nsid w:val="10292F42"/>
    <w:multiLevelType w:val="hybridMultilevel"/>
    <w:tmpl w:val="5C22D8F8"/>
    <w:lvl w:ilvl="0" w:tplc="49E2CE5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4E0224B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C1BCFE7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2D6628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6B80A82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90426D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274E55C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8A90404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47C328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>
    <w:nsid w:val="2D02685E"/>
    <w:multiLevelType w:val="hybridMultilevel"/>
    <w:tmpl w:val="5F1C2AEE"/>
    <w:lvl w:ilvl="0" w:tplc="58BA294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BDEC37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C1ACAF0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1840BCAC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CA92DC2A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F58819B0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ECEA79EA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69F69806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821000D2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3">
    <w:nsid w:val="2EAD6AA1"/>
    <w:multiLevelType w:val="hybridMultilevel"/>
    <w:tmpl w:val="D70EC40C"/>
    <w:lvl w:ilvl="0" w:tplc="88D01F0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730E82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C9A488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B662B1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9D26608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9252DEA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A386F2E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53A8C05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595ECA6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>
    <w:nsid w:val="33C37142"/>
    <w:multiLevelType w:val="hybridMultilevel"/>
    <w:tmpl w:val="720E127C"/>
    <w:lvl w:ilvl="0" w:tplc="994A3E5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E9E1E9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71628C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3E468C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363E613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4DC94B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D880486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DDA839A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9005E6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34FF5FFD"/>
    <w:multiLevelType w:val="hybridMultilevel"/>
    <w:tmpl w:val="531E22CE"/>
    <w:lvl w:ilvl="0" w:tplc="9416B5D4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2E8AE552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108071AC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309A10B8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A5CAD67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015C8ADE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00F040D6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E2487B2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12243728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6">
    <w:nsid w:val="38BD6226"/>
    <w:multiLevelType w:val="hybridMultilevel"/>
    <w:tmpl w:val="125CBF0A"/>
    <w:lvl w:ilvl="0" w:tplc="6C34A01E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4FAAA03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FDF40FC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0B620754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748EEC86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80F6DAD2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604A8A9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FAF8959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C2C0DB8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7">
    <w:nsid w:val="3C833BA9"/>
    <w:multiLevelType w:val="hybridMultilevel"/>
    <w:tmpl w:val="F1BC3E5C"/>
    <w:lvl w:ilvl="0" w:tplc="A054396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D78131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89529B4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D0EEBF1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93D4A252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CACC7480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DD8CCD62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AA948DB4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AE569936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8">
    <w:nsid w:val="44244906"/>
    <w:multiLevelType w:val="hybridMultilevel"/>
    <w:tmpl w:val="56E88BF0"/>
    <w:lvl w:ilvl="0" w:tplc="ED66283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61E589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058F85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040FD9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DEE7D8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58CCE41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0624E72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48605C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144DBB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>
    <w:nsid w:val="4B676103"/>
    <w:multiLevelType w:val="hybridMultilevel"/>
    <w:tmpl w:val="F3CA309C"/>
    <w:lvl w:ilvl="0" w:tplc="45E016E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2E6ADC0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2F423F2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76A07974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CC6CF6C4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6DD28478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59E87DF0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FEE8CAB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7D3AA1B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0">
    <w:nsid w:val="5568474C"/>
    <w:multiLevelType w:val="hybridMultilevel"/>
    <w:tmpl w:val="C08E9F4A"/>
    <w:lvl w:ilvl="0" w:tplc="7BB69AD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6810BC5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C8F04280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8534BFC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1EB45B98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5A7C99C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778F92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A6D605E4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3868367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1">
    <w:nsid w:val="59B1118E"/>
    <w:multiLevelType w:val="hybridMultilevel"/>
    <w:tmpl w:val="6A4A30CE"/>
    <w:lvl w:ilvl="0" w:tplc="B734D5B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01E49D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CC46114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C13CA2B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5242FC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52D08C3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074776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88A8EF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1BDC4A3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2">
    <w:nsid w:val="602D74A9"/>
    <w:multiLevelType w:val="hybridMultilevel"/>
    <w:tmpl w:val="AF20D258"/>
    <w:lvl w:ilvl="0" w:tplc="FA2AA1A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D7EB7C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D9FC1D5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0F6C13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E68D04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050A2C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44641A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3FC015F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B6A295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2EAA"/>
    <w:rsid w:val="000B4DD4"/>
    <w:rsid w:val="00E07F00"/>
    <w:rsid w:val="00E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spacing w:before="2" w:line="242" w:lineRule="exact"/>
      <w:ind w:left="1134" w:hanging="282"/>
      <w:jc w:val="both"/>
      <w:outlineLvl w:val="2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07F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7F00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E07F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F0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07F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F00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spacing w:before="2" w:line="242" w:lineRule="exact"/>
      <w:ind w:left="1134" w:hanging="282"/>
      <w:jc w:val="both"/>
      <w:outlineLvl w:val="2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07F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7F00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E07F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F0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07F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F0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2743</Words>
  <Characters>18933</Characters>
  <Application>Microsoft Office Word</Application>
  <DocSecurity>0</DocSecurity>
  <Lines>157</Lines>
  <Paragraphs>43</Paragraphs>
  <ScaleCrop>false</ScaleCrop>
  <Company>Kaposvári Egyetem</Company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2025-04-16T11:03:00Z</dcterms:created>
  <dcterms:modified xsi:type="dcterms:W3CDTF">2025-04-17T05:51:00Z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